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2892C" w14:textId="77777777" w:rsidR="0030783C" w:rsidRDefault="00891550" w:rsidP="0030783C">
      <w:pPr>
        <w:spacing w:before="0" w:after="0"/>
        <w:jc w:val="center"/>
        <w:rPr>
          <w:rFonts w:ascii="Segoe UI" w:hAnsi="Segoe UI" w:cs="Segoe UI"/>
          <w:b/>
          <w:sz w:val="24"/>
          <w:szCs w:val="24"/>
        </w:rPr>
      </w:pPr>
      <w:r w:rsidRPr="00546011">
        <w:rPr>
          <w:rFonts w:ascii="Segoe UI" w:hAnsi="Segoe UI" w:cs="Segoe UI"/>
          <w:b/>
          <w:sz w:val="24"/>
          <w:szCs w:val="24"/>
        </w:rPr>
        <w:t xml:space="preserve">HOMEOWNER </w:t>
      </w:r>
      <w:r w:rsidR="0053390C" w:rsidRPr="00546011">
        <w:rPr>
          <w:rFonts w:ascii="Segoe UI" w:hAnsi="Segoe UI" w:cs="Segoe UI"/>
          <w:b/>
          <w:sz w:val="24"/>
          <w:szCs w:val="24"/>
        </w:rPr>
        <w:t xml:space="preserve">DECLARATION OF </w:t>
      </w:r>
      <w:r w:rsidR="00053246" w:rsidRPr="00546011">
        <w:rPr>
          <w:rFonts w:ascii="Segoe UI" w:hAnsi="Segoe UI" w:cs="Segoe UI"/>
          <w:b/>
          <w:sz w:val="24"/>
          <w:szCs w:val="24"/>
        </w:rPr>
        <w:t xml:space="preserve">LAND USE </w:t>
      </w:r>
      <w:r w:rsidR="0053390C" w:rsidRPr="00546011">
        <w:rPr>
          <w:rFonts w:ascii="Segoe UI" w:hAnsi="Segoe UI" w:cs="Segoe UI"/>
          <w:b/>
          <w:sz w:val="24"/>
          <w:szCs w:val="24"/>
        </w:rPr>
        <w:t>COVENANTS</w:t>
      </w:r>
      <w:r w:rsidRPr="00546011">
        <w:rPr>
          <w:rFonts w:ascii="Segoe UI" w:hAnsi="Segoe UI" w:cs="Segoe UI"/>
          <w:b/>
          <w:sz w:val="24"/>
          <w:szCs w:val="24"/>
        </w:rPr>
        <w:t>, CONDITIONS AND RESTRICTIONS</w:t>
      </w:r>
      <w:r w:rsidR="0053390C" w:rsidRPr="00546011">
        <w:rPr>
          <w:rFonts w:ascii="Segoe UI" w:hAnsi="Segoe UI" w:cs="Segoe UI"/>
          <w:b/>
          <w:sz w:val="24"/>
          <w:szCs w:val="24"/>
        </w:rPr>
        <w:t xml:space="preserve"> FOR </w:t>
      </w:r>
      <w:r w:rsidR="00D4688B" w:rsidRPr="00546011">
        <w:rPr>
          <w:rFonts w:ascii="Segoe UI" w:hAnsi="Segoe UI" w:cs="Segoe UI"/>
          <w:b/>
          <w:sz w:val="24"/>
          <w:szCs w:val="24"/>
        </w:rPr>
        <w:t xml:space="preserve">ESTABLISHMENT OF </w:t>
      </w:r>
      <w:r w:rsidR="0053390C" w:rsidRPr="00546011">
        <w:rPr>
          <w:rFonts w:ascii="Segoe UI" w:hAnsi="Segoe UI" w:cs="Segoe UI"/>
          <w:b/>
          <w:sz w:val="24"/>
          <w:szCs w:val="24"/>
        </w:rPr>
        <w:t xml:space="preserve">AN </w:t>
      </w:r>
      <w:r w:rsidR="0053390C" w:rsidRPr="0030783C">
        <w:rPr>
          <w:rFonts w:ascii="Segoe UI" w:hAnsi="Segoe UI" w:cs="Segoe UI"/>
          <w:b/>
          <w:sz w:val="24"/>
          <w:szCs w:val="24"/>
        </w:rPr>
        <w:t>ACCESSORY DWELLING UNIT</w:t>
      </w:r>
      <w:r w:rsidR="00D4688B" w:rsidRPr="00546011">
        <w:rPr>
          <w:rFonts w:ascii="Segoe UI" w:hAnsi="Segoe UI" w:cs="Segoe UI"/>
          <w:b/>
          <w:sz w:val="24"/>
          <w:szCs w:val="24"/>
        </w:rPr>
        <w:t xml:space="preserve"> </w:t>
      </w:r>
    </w:p>
    <w:p w14:paraId="7A61791D" w14:textId="5EDE2FF4" w:rsidR="001651F4" w:rsidRDefault="00D4688B" w:rsidP="0030783C">
      <w:pPr>
        <w:spacing w:before="0" w:after="0"/>
        <w:jc w:val="center"/>
        <w:rPr>
          <w:rFonts w:ascii="Segoe UI" w:hAnsi="Segoe UI" w:cs="Segoe UI"/>
          <w:b/>
          <w:sz w:val="24"/>
          <w:szCs w:val="24"/>
        </w:rPr>
      </w:pPr>
      <w:r w:rsidRPr="00546011">
        <w:rPr>
          <w:rFonts w:ascii="Segoe UI" w:hAnsi="Segoe UI" w:cs="Segoe UI"/>
          <w:b/>
          <w:sz w:val="24"/>
          <w:szCs w:val="24"/>
        </w:rPr>
        <w:t xml:space="preserve">IN THE CITY OF </w:t>
      </w:r>
      <w:r w:rsidR="00546011" w:rsidRPr="00546011">
        <w:rPr>
          <w:rFonts w:ascii="Segoe UI" w:hAnsi="Segoe UI" w:cs="Segoe UI"/>
          <w:b/>
          <w:sz w:val="24"/>
          <w:szCs w:val="24"/>
        </w:rPr>
        <w:t>FRIDLEY</w:t>
      </w:r>
      <w:r w:rsidRPr="00546011">
        <w:rPr>
          <w:rFonts w:ascii="Segoe UI" w:hAnsi="Segoe UI" w:cs="Segoe UI"/>
          <w:b/>
          <w:sz w:val="24"/>
          <w:szCs w:val="24"/>
        </w:rPr>
        <w:t>, MINNESOTA</w:t>
      </w:r>
    </w:p>
    <w:p w14:paraId="0418607B" w14:textId="77777777" w:rsidR="0030783C" w:rsidRPr="00546011" w:rsidRDefault="0030783C" w:rsidP="0030783C">
      <w:pPr>
        <w:spacing w:before="0" w:after="0"/>
        <w:jc w:val="center"/>
        <w:rPr>
          <w:rFonts w:ascii="Segoe UI" w:hAnsi="Segoe UI" w:cs="Segoe UI"/>
          <w:b/>
          <w:sz w:val="24"/>
          <w:szCs w:val="24"/>
        </w:rPr>
      </w:pPr>
    </w:p>
    <w:p w14:paraId="08703F35" w14:textId="60630692" w:rsidR="006B781D" w:rsidRPr="00546011" w:rsidRDefault="006B781D" w:rsidP="0030783C">
      <w:pPr>
        <w:ind w:firstLine="720"/>
        <w:jc w:val="both"/>
        <w:rPr>
          <w:rFonts w:ascii="Segoe UI" w:hAnsi="Segoe UI" w:cs="Segoe UI"/>
          <w:sz w:val="24"/>
          <w:szCs w:val="24"/>
        </w:rPr>
      </w:pPr>
      <w:r w:rsidRPr="00546011">
        <w:rPr>
          <w:rFonts w:ascii="Segoe UI" w:hAnsi="Segoe UI" w:cs="Segoe UI"/>
          <w:sz w:val="24"/>
          <w:szCs w:val="24"/>
        </w:rPr>
        <w:t xml:space="preserve">This </w:t>
      </w:r>
      <w:r w:rsidR="00891550" w:rsidRPr="00546011">
        <w:rPr>
          <w:rFonts w:ascii="Segoe UI" w:hAnsi="Segoe UI" w:cs="Segoe UI"/>
          <w:sz w:val="24"/>
          <w:szCs w:val="24"/>
        </w:rPr>
        <w:t xml:space="preserve">Homeowner </w:t>
      </w:r>
      <w:r w:rsidRPr="00546011">
        <w:rPr>
          <w:rFonts w:ascii="Segoe UI" w:hAnsi="Segoe UI" w:cs="Segoe UI"/>
          <w:sz w:val="24"/>
          <w:szCs w:val="24"/>
        </w:rPr>
        <w:t xml:space="preserve">Declaration of </w:t>
      </w:r>
      <w:r w:rsidR="00891550" w:rsidRPr="00546011">
        <w:rPr>
          <w:rFonts w:ascii="Segoe UI" w:hAnsi="Segoe UI" w:cs="Segoe UI"/>
          <w:sz w:val="24"/>
          <w:szCs w:val="24"/>
        </w:rPr>
        <w:t xml:space="preserve">Land Use </w:t>
      </w:r>
      <w:r w:rsidRPr="00546011">
        <w:rPr>
          <w:rFonts w:ascii="Segoe UI" w:hAnsi="Segoe UI" w:cs="Segoe UI"/>
          <w:sz w:val="24"/>
          <w:szCs w:val="24"/>
        </w:rPr>
        <w:t>Covenants</w:t>
      </w:r>
      <w:r w:rsidR="00891550" w:rsidRPr="00546011">
        <w:rPr>
          <w:rFonts w:ascii="Segoe UI" w:hAnsi="Segoe UI" w:cs="Segoe UI"/>
          <w:sz w:val="24"/>
          <w:szCs w:val="24"/>
        </w:rPr>
        <w:t>, Conditions,</w:t>
      </w:r>
      <w:r w:rsidRPr="00546011">
        <w:rPr>
          <w:rFonts w:ascii="Segoe UI" w:hAnsi="Segoe UI" w:cs="Segoe UI"/>
          <w:sz w:val="24"/>
          <w:szCs w:val="24"/>
        </w:rPr>
        <w:t xml:space="preserve"> and Restrictions for </w:t>
      </w:r>
      <w:r w:rsidR="00AE7359" w:rsidRPr="00546011">
        <w:rPr>
          <w:rFonts w:ascii="Segoe UI" w:hAnsi="Segoe UI" w:cs="Segoe UI"/>
          <w:sz w:val="24"/>
          <w:szCs w:val="24"/>
        </w:rPr>
        <w:t xml:space="preserve">Establishment of </w:t>
      </w:r>
      <w:r w:rsidRPr="00546011">
        <w:rPr>
          <w:rFonts w:ascii="Segoe UI" w:hAnsi="Segoe UI" w:cs="Segoe UI"/>
          <w:sz w:val="24"/>
          <w:szCs w:val="24"/>
        </w:rPr>
        <w:t>an Accessory Dwelling Unit</w:t>
      </w:r>
      <w:r w:rsidR="00891550" w:rsidRPr="00546011">
        <w:rPr>
          <w:rFonts w:ascii="Segoe UI" w:hAnsi="Segoe UI" w:cs="Segoe UI"/>
          <w:sz w:val="24"/>
          <w:szCs w:val="24"/>
        </w:rPr>
        <w:t xml:space="preserve"> (“Declaration”) </w:t>
      </w:r>
      <w:r w:rsidR="00DA32A3" w:rsidRPr="00546011">
        <w:rPr>
          <w:rFonts w:ascii="Segoe UI" w:hAnsi="Segoe UI" w:cs="Segoe UI"/>
          <w:sz w:val="24"/>
          <w:szCs w:val="24"/>
        </w:rPr>
        <w:t xml:space="preserve">is made this </w:t>
      </w:r>
      <w:r w:rsidR="00DA32A3" w:rsidRPr="00546011">
        <w:rPr>
          <w:rFonts w:ascii="Segoe UI" w:hAnsi="Segoe UI" w:cs="Segoe UI"/>
          <w:sz w:val="24"/>
          <w:szCs w:val="24"/>
          <w:highlight w:val="yellow"/>
        </w:rPr>
        <w:t>_</w:t>
      </w:r>
      <w:r w:rsidR="002816D2" w:rsidRPr="00546011">
        <w:rPr>
          <w:rFonts w:ascii="Segoe UI" w:hAnsi="Segoe UI" w:cs="Segoe UI"/>
          <w:sz w:val="24"/>
          <w:szCs w:val="24"/>
          <w:highlight w:val="yellow"/>
        </w:rPr>
        <w:t>_____</w:t>
      </w:r>
      <w:r w:rsidR="00DA32A3" w:rsidRPr="00546011">
        <w:rPr>
          <w:rFonts w:ascii="Segoe UI" w:hAnsi="Segoe UI" w:cs="Segoe UI"/>
          <w:sz w:val="24"/>
          <w:szCs w:val="24"/>
          <w:highlight w:val="yellow"/>
        </w:rPr>
        <w:t>______</w:t>
      </w:r>
      <w:r w:rsidR="00DA32A3" w:rsidRPr="00546011">
        <w:rPr>
          <w:rFonts w:ascii="Segoe UI" w:hAnsi="Segoe UI" w:cs="Segoe UI"/>
          <w:sz w:val="24"/>
          <w:szCs w:val="24"/>
        </w:rPr>
        <w:t xml:space="preserve"> day of</w:t>
      </w:r>
      <w:r w:rsidRPr="00546011">
        <w:rPr>
          <w:rFonts w:ascii="Segoe UI" w:hAnsi="Segoe UI" w:cs="Segoe UI"/>
          <w:sz w:val="24"/>
          <w:szCs w:val="24"/>
          <w:highlight w:val="yellow"/>
        </w:rPr>
        <w:t>___________</w:t>
      </w:r>
      <w:r w:rsidR="00DA32A3" w:rsidRPr="00546011">
        <w:rPr>
          <w:rFonts w:ascii="Segoe UI" w:hAnsi="Segoe UI" w:cs="Segoe UI"/>
          <w:sz w:val="24"/>
          <w:szCs w:val="24"/>
        </w:rPr>
        <w:t>,</w:t>
      </w:r>
      <w:r w:rsidRPr="00546011">
        <w:rPr>
          <w:rFonts w:ascii="Segoe UI" w:hAnsi="Segoe UI" w:cs="Segoe UI"/>
          <w:sz w:val="24"/>
          <w:szCs w:val="24"/>
        </w:rPr>
        <w:t xml:space="preserve"> 2</w:t>
      </w:r>
      <w:r w:rsidR="0030783C">
        <w:rPr>
          <w:rFonts w:ascii="Segoe UI" w:hAnsi="Segoe UI" w:cs="Segoe UI"/>
          <w:sz w:val="24"/>
          <w:szCs w:val="24"/>
        </w:rPr>
        <w:t>0</w:t>
      </w:r>
      <w:r w:rsidRPr="00546011">
        <w:rPr>
          <w:rFonts w:ascii="Segoe UI" w:hAnsi="Segoe UI" w:cs="Segoe UI"/>
          <w:sz w:val="24"/>
          <w:szCs w:val="24"/>
          <w:highlight w:val="yellow"/>
        </w:rPr>
        <w:t>___</w:t>
      </w:r>
      <w:r w:rsidRPr="00546011">
        <w:rPr>
          <w:rFonts w:ascii="Segoe UI" w:hAnsi="Segoe UI" w:cs="Segoe UI"/>
          <w:sz w:val="24"/>
          <w:szCs w:val="24"/>
        </w:rPr>
        <w:t xml:space="preserve">, by </w:t>
      </w:r>
      <w:r w:rsidR="00DB6EE4" w:rsidRPr="00546011">
        <w:rPr>
          <w:rFonts w:ascii="Segoe UI" w:hAnsi="Segoe UI" w:cs="Segoe UI"/>
          <w:sz w:val="24"/>
          <w:szCs w:val="24"/>
          <w:highlight w:val="yellow"/>
        </w:rPr>
        <w:t>__</w:t>
      </w:r>
      <w:r w:rsidRPr="00546011">
        <w:rPr>
          <w:rFonts w:ascii="Segoe UI" w:hAnsi="Segoe UI" w:cs="Segoe UI"/>
          <w:sz w:val="24"/>
          <w:szCs w:val="24"/>
          <w:highlight w:val="yellow"/>
        </w:rPr>
        <w:t>_____</w:t>
      </w:r>
      <w:r w:rsidR="00891550" w:rsidRPr="00546011">
        <w:rPr>
          <w:rFonts w:ascii="Segoe UI" w:hAnsi="Segoe UI" w:cs="Segoe UI"/>
          <w:sz w:val="24"/>
          <w:szCs w:val="24"/>
          <w:highlight w:val="yellow"/>
        </w:rPr>
        <w:t>____</w:t>
      </w:r>
      <w:r w:rsidR="002816D2" w:rsidRPr="00546011">
        <w:rPr>
          <w:rFonts w:ascii="Segoe UI" w:hAnsi="Segoe UI" w:cs="Segoe UI"/>
          <w:sz w:val="24"/>
          <w:szCs w:val="24"/>
          <w:highlight w:val="yellow"/>
        </w:rPr>
        <w:t>____________________</w:t>
      </w:r>
      <w:r w:rsidR="00891550" w:rsidRPr="00546011">
        <w:rPr>
          <w:rFonts w:ascii="Segoe UI" w:hAnsi="Segoe UI" w:cs="Segoe UI"/>
          <w:sz w:val="24"/>
          <w:szCs w:val="24"/>
          <w:highlight w:val="yellow"/>
        </w:rPr>
        <w:t>___</w:t>
      </w:r>
      <w:r w:rsidRPr="00546011">
        <w:rPr>
          <w:rFonts w:ascii="Segoe UI" w:hAnsi="Segoe UI" w:cs="Segoe UI"/>
          <w:sz w:val="24"/>
          <w:szCs w:val="24"/>
        </w:rPr>
        <w:t xml:space="preserve">, </w:t>
      </w:r>
      <w:r w:rsidR="00AF3997">
        <w:rPr>
          <w:rFonts w:ascii="Segoe UI" w:hAnsi="Segoe UI" w:cs="Segoe UI"/>
          <w:sz w:val="24"/>
          <w:szCs w:val="24"/>
        </w:rPr>
        <w:t xml:space="preserve">and </w:t>
      </w:r>
      <w:r w:rsidR="0030783C" w:rsidRPr="0030783C">
        <w:rPr>
          <w:rFonts w:ascii="Segoe UI" w:hAnsi="Segoe UI" w:cs="Segoe UI"/>
          <w:sz w:val="24"/>
          <w:szCs w:val="24"/>
          <w:highlight w:val="cyan"/>
        </w:rPr>
        <w:t>__________________________________</w:t>
      </w:r>
      <w:r w:rsidR="00AF3997">
        <w:rPr>
          <w:rFonts w:ascii="Segoe UI" w:hAnsi="Segoe UI" w:cs="Segoe UI"/>
          <w:sz w:val="24"/>
          <w:szCs w:val="24"/>
        </w:rPr>
        <w:t xml:space="preserve"> </w:t>
      </w:r>
      <w:r w:rsidR="00AC2EF1" w:rsidRPr="00546011">
        <w:rPr>
          <w:rFonts w:ascii="Segoe UI" w:hAnsi="Segoe UI" w:cs="Segoe UI"/>
          <w:sz w:val="24"/>
          <w:szCs w:val="24"/>
        </w:rPr>
        <w:t>(</w:t>
      </w:r>
      <w:r w:rsidRPr="00546011">
        <w:rPr>
          <w:rFonts w:ascii="Segoe UI" w:hAnsi="Segoe UI" w:cs="Segoe UI"/>
          <w:sz w:val="24"/>
          <w:szCs w:val="24"/>
        </w:rPr>
        <w:t>“Declarant</w:t>
      </w:r>
      <w:r w:rsidR="00AC2EF1" w:rsidRPr="00546011">
        <w:rPr>
          <w:rFonts w:ascii="Segoe UI" w:hAnsi="Segoe UI" w:cs="Segoe UI"/>
          <w:sz w:val="24"/>
          <w:szCs w:val="24"/>
        </w:rPr>
        <w:t>”)</w:t>
      </w:r>
      <w:r w:rsidRPr="00546011">
        <w:rPr>
          <w:rFonts w:ascii="Segoe UI" w:hAnsi="Segoe UI" w:cs="Segoe UI"/>
          <w:sz w:val="24"/>
          <w:szCs w:val="24"/>
        </w:rPr>
        <w:t>.</w:t>
      </w:r>
    </w:p>
    <w:p w14:paraId="5535767F" w14:textId="77777777" w:rsidR="00891550" w:rsidRPr="00546011" w:rsidRDefault="00891550" w:rsidP="0030783C">
      <w:pPr>
        <w:jc w:val="center"/>
        <w:rPr>
          <w:rFonts w:ascii="Segoe UI" w:hAnsi="Segoe UI" w:cs="Segoe UI"/>
          <w:b/>
          <w:sz w:val="24"/>
          <w:szCs w:val="24"/>
        </w:rPr>
      </w:pPr>
      <w:r w:rsidRPr="00546011">
        <w:rPr>
          <w:rFonts w:ascii="Segoe UI" w:hAnsi="Segoe UI" w:cs="Segoe UI"/>
          <w:b/>
          <w:sz w:val="24"/>
          <w:szCs w:val="24"/>
        </w:rPr>
        <w:t>Recitals</w:t>
      </w:r>
    </w:p>
    <w:p w14:paraId="7F0FC059" w14:textId="303D32DE" w:rsidR="006B781D" w:rsidRPr="00546011" w:rsidRDefault="006B781D" w:rsidP="0030783C">
      <w:pPr>
        <w:jc w:val="both"/>
        <w:rPr>
          <w:rFonts w:ascii="Segoe UI" w:hAnsi="Segoe UI" w:cs="Segoe UI"/>
          <w:sz w:val="24"/>
          <w:szCs w:val="24"/>
        </w:rPr>
      </w:pPr>
      <w:r w:rsidRPr="00546011">
        <w:rPr>
          <w:rFonts w:ascii="Segoe UI" w:hAnsi="Segoe UI" w:cs="Segoe UI"/>
          <w:sz w:val="24"/>
          <w:szCs w:val="24"/>
        </w:rPr>
        <w:t xml:space="preserve">WHEREAS, Declarant is the owner </w:t>
      </w:r>
      <w:r w:rsidR="00891550" w:rsidRPr="00546011">
        <w:rPr>
          <w:rFonts w:ascii="Segoe UI" w:hAnsi="Segoe UI" w:cs="Segoe UI"/>
          <w:sz w:val="24"/>
          <w:szCs w:val="24"/>
        </w:rPr>
        <w:t>in fee simple</w:t>
      </w:r>
      <w:r w:rsidR="00AE7359" w:rsidRPr="00546011">
        <w:rPr>
          <w:rFonts w:ascii="Segoe UI" w:hAnsi="Segoe UI" w:cs="Segoe UI"/>
          <w:sz w:val="24"/>
          <w:szCs w:val="24"/>
        </w:rPr>
        <w:t xml:space="preserve"> or in equity</w:t>
      </w:r>
      <w:r w:rsidR="00891550" w:rsidRPr="00546011">
        <w:rPr>
          <w:rFonts w:ascii="Segoe UI" w:hAnsi="Segoe UI" w:cs="Segoe UI"/>
          <w:sz w:val="24"/>
          <w:szCs w:val="24"/>
        </w:rPr>
        <w:t xml:space="preserve"> </w:t>
      </w:r>
      <w:r w:rsidRPr="00546011">
        <w:rPr>
          <w:rFonts w:ascii="Segoe UI" w:hAnsi="Segoe UI" w:cs="Segoe UI"/>
          <w:sz w:val="24"/>
          <w:szCs w:val="24"/>
        </w:rPr>
        <w:t xml:space="preserve">of that </w:t>
      </w:r>
      <w:r w:rsidR="00891550" w:rsidRPr="00546011">
        <w:rPr>
          <w:rFonts w:ascii="Segoe UI" w:hAnsi="Segoe UI" w:cs="Segoe UI"/>
          <w:sz w:val="24"/>
          <w:szCs w:val="24"/>
        </w:rPr>
        <w:t xml:space="preserve">real </w:t>
      </w:r>
      <w:r w:rsidRPr="00546011">
        <w:rPr>
          <w:rFonts w:ascii="Segoe UI" w:hAnsi="Segoe UI" w:cs="Segoe UI"/>
          <w:sz w:val="24"/>
          <w:szCs w:val="24"/>
        </w:rPr>
        <w:t xml:space="preserve">property </w:t>
      </w:r>
      <w:r w:rsidR="00946010">
        <w:rPr>
          <w:rFonts w:ascii="Segoe UI" w:hAnsi="Segoe UI" w:cs="Segoe UI"/>
          <w:sz w:val="24"/>
          <w:szCs w:val="24"/>
        </w:rPr>
        <w:t xml:space="preserve">located at </w:t>
      </w:r>
      <w:r w:rsidR="00053246" w:rsidRPr="00546011">
        <w:rPr>
          <w:rFonts w:ascii="Segoe UI" w:hAnsi="Segoe UI" w:cs="Segoe UI"/>
          <w:sz w:val="24"/>
          <w:szCs w:val="24"/>
          <w:highlight w:val="yellow"/>
        </w:rPr>
        <w:t>__________________</w:t>
      </w:r>
      <w:r w:rsidRPr="00546011">
        <w:rPr>
          <w:rFonts w:ascii="Segoe UI" w:hAnsi="Segoe UI" w:cs="Segoe UI"/>
          <w:sz w:val="24"/>
          <w:szCs w:val="24"/>
          <w:highlight w:val="yellow"/>
        </w:rPr>
        <w:t>__________</w:t>
      </w:r>
      <w:r w:rsidR="002816D2" w:rsidRPr="00546011">
        <w:rPr>
          <w:rFonts w:ascii="Segoe UI" w:hAnsi="Segoe UI" w:cs="Segoe UI"/>
          <w:sz w:val="24"/>
          <w:szCs w:val="24"/>
          <w:highlight w:val="yellow"/>
        </w:rPr>
        <w:t>___</w:t>
      </w:r>
      <w:r w:rsidRPr="00546011">
        <w:rPr>
          <w:rFonts w:ascii="Segoe UI" w:hAnsi="Segoe UI" w:cs="Segoe UI"/>
          <w:sz w:val="24"/>
          <w:szCs w:val="24"/>
          <w:highlight w:val="yellow"/>
        </w:rPr>
        <w:t>___</w:t>
      </w:r>
      <w:r w:rsidRPr="00546011">
        <w:rPr>
          <w:rFonts w:ascii="Segoe UI" w:hAnsi="Segoe UI" w:cs="Segoe UI"/>
          <w:sz w:val="24"/>
          <w:szCs w:val="24"/>
        </w:rPr>
        <w:t xml:space="preserve">, </w:t>
      </w:r>
      <w:r w:rsidR="00546011">
        <w:rPr>
          <w:rFonts w:ascii="Segoe UI" w:hAnsi="Segoe UI" w:cs="Segoe UI"/>
          <w:sz w:val="24"/>
          <w:szCs w:val="24"/>
        </w:rPr>
        <w:t>Fridley</w:t>
      </w:r>
      <w:r w:rsidRPr="00546011">
        <w:rPr>
          <w:rFonts w:ascii="Segoe UI" w:hAnsi="Segoe UI" w:cs="Segoe UI"/>
          <w:sz w:val="24"/>
          <w:szCs w:val="24"/>
        </w:rPr>
        <w:t xml:space="preserve">, </w:t>
      </w:r>
      <w:r w:rsidR="00546011">
        <w:rPr>
          <w:rFonts w:ascii="Segoe UI" w:hAnsi="Segoe UI" w:cs="Segoe UI"/>
          <w:sz w:val="24"/>
          <w:szCs w:val="24"/>
        </w:rPr>
        <w:t xml:space="preserve">Anoka </w:t>
      </w:r>
      <w:r w:rsidRPr="00546011">
        <w:rPr>
          <w:rFonts w:ascii="Segoe UI" w:hAnsi="Segoe UI" w:cs="Segoe UI"/>
          <w:sz w:val="24"/>
          <w:szCs w:val="24"/>
        </w:rPr>
        <w:t xml:space="preserve">County, Minnesota, </w:t>
      </w:r>
      <w:r w:rsidR="00891550" w:rsidRPr="00546011">
        <w:rPr>
          <w:rFonts w:ascii="Segoe UI" w:hAnsi="Segoe UI" w:cs="Segoe UI"/>
          <w:sz w:val="24"/>
          <w:szCs w:val="24"/>
        </w:rPr>
        <w:t xml:space="preserve">and legally described </w:t>
      </w:r>
      <w:r w:rsidR="00946010">
        <w:rPr>
          <w:rFonts w:ascii="Segoe UI" w:hAnsi="Segoe UI" w:cs="Segoe UI"/>
          <w:sz w:val="24"/>
          <w:szCs w:val="24"/>
        </w:rPr>
        <w:t>o</w:t>
      </w:r>
      <w:r w:rsidR="00891550" w:rsidRPr="00546011">
        <w:rPr>
          <w:rFonts w:ascii="Segoe UI" w:hAnsi="Segoe UI" w:cs="Segoe UI"/>
          <w:sz w:val="24"/>
          <w:szCs w:val="24"/>
        </w:rPr>
        <w:t xml:space="preserve">n </w:t>
      </w:r>
      <w:r w:rsidR="00891550" w:rsidRPr="0030783C">
        <w:rPr>
          <w:rFonts w:ascii="Segoe UI" w:hAnsi="Segoe UI" w:cs="Segoe UI"/>
          <w:sz w:val="24"/>
          <w:szCs w:val="24"/>
          <w:highlight w:val="magenta"/>
          <w:u w:val="single"/>
        </w:rPr>
        <w:t>Exhibit A</w:t>
      </w:r>
      <w:r w:rsidR="00891550" w:rsidRPr="00546011">
        <w:rPr>
          <w:rFonts w:ascii="Segoe UI" w:hAnsi="Segoe UI" w:cs="Segoe UI"/>
          <w:sz w:val="24"/>
          <w:szCs w:val="24"/>
        </w:rPr>
        <w:t xml:space="preserve"> </w:t>
      </w:r>
      <w:r w:rsidR="00AA6173" w:rsidRPr="00546011">
        <w:rPr>
          <w:rFonts w:ascii="Segoe UI" w:hAnsi="Segoe UI" w:cs="Segoe UI"/>
          <w:sz w:val="24"/>
          <w:szCs w:val="24"/>
        </w:rPr>
        <w:t xml:space="preserve">(the “Property”), </w:t>
      </w:r>
      <w:r w:rsidR="00AC2EF1" w:rsidRPr="00546011">
        <w:rPr>
          <w:rFonts w:ascii="Segoe UI" w:hAnsi="Segoe UI" w:cs="Segoe UI"/>
          <w:sz w:val="24"/>
          <w:szCs w:val="24"/>
        </w:rPr>
        <w:t>and</w:t>
      </w:r>
    </w:p>
    <w:p w14:paraId="1A530AD9" w14:textId="64D1DC25" w:rsidR="00AC2EF1" w:rsidRPr="00546011" w:rsidRDefault="006B781D" w:rsidP="0030783C">
      <w:pPr>
        <w:jc w:val="both"/>
        <w:rPr>
          <w:rFonts w:ascii="Segoe UI" w:hAnsi="Segoe UI" w:cs="Segoe UI"/>
          <w:sz w:val="24"/>
          <w:szCs w:val="24"/>
        </w:rPr>
      </w:pPr>
      <w:r w:rsidRPr="00546011">
        <w:rPr>
          <w:rFonts w:ascii="Segoe UI" w:hAnsi="Segoe UI" w:cs="Segoe UI"/>
          <w:sz w:val="24"/>
          <w:szCs w:val="24"/>
        </w:rPr>
        <w:t>WHEREAS, Declarant</w:t>
      </w:r>
      <w:r w:rsidR="006D2EC4" w:rsidRPr="00546011">
        <w:rPr>
          <w:rFonts w:ascii="Segoe UI" w:hAnsi="Segoe UI" w:cs="Segoe UI"/>
          <w:sz w:val="24"/>
          <w:szCs w:val="24"/>
        </w:rPr>
        <w:t xml:space="preserve"> </w:t>
      </w:r>
      <w:r w:rsidR="00AC2EF1" w:rsidRPr="00546011">
        <w:rPr>
          <w:rFonts w:ascii="Segoe UI" w:hAnsi="Segoe UI" w:cs="Segoe UI"/>
          <w:sz w:val="24"/>
          <w:szCs w:val="24"/>
        </w:rPr>
        <w:t xml:space="preserve">desires to establish </w:t>
      </w:r>
      <w:r w:rsidR="00AA6173" w:rsidRPr="00546011">
        <w:rPr>
          <w:rFonts w:ascii="Segoe UI" w:hAnsi="Segoe UI" w:cs="Segoe UI"/>
          <w:sz w:val="24"/>
          <w:szCs w:val="24"/>
        </w:rPr>
        <w:t xml:space="preserve">on the Property </w:t>
      </w:r>
      <w:r w:rsidR="00AC2EF1" w:rsidRPr="00546011">
        <w:rPr>
          <w:rFonts w:ascii="Segoe UI" w:hAnsi="Segoe UI" w:cs="Segoe UI"/>
          <w:sz w:val="24"/>
          <w:szCs w:val="24"/>
        </w:rPr>
        <w:t xml:space="preserve">an accessory dwelling unit </w:t>
      </w:r>
      <w:r w:rsidR="00891550" w:rsidRPr="00546011">
        <w:rPr>
          <w:rFonts w:ascii="Segoe UI" w:hAnsi="Segoe UI" w:cs="Segoe UI"/>
          <w:sz w:val="24"/>
          <w:szCs w:val="24"/>
        </w:rPr>
        <w:t xml:space="preserve">(“ADU”) </w:t>
      </w:r>
      <w:r w:rsidR="00AC2EF1" w:rsidRPr="00546011">
        <w:rPr>
          <w:rFonts w:ascii="Segoe UI" w:hAnsi="Segoe UI" w:cs="Segoe UI"/>
          <w:sz w:val="24"/>
          <w:szCs w:val="24"/>
        </w:rPr>
        <w:t xml:space="preserve">as defined, permitted, and regulated under </w:t>
      </w:r>
      <w:r w:rsidR="00546011">
        <w:rPr>
          <w:rFonts w:ascii="Segoe UI" w:hAnsi="Segoe UI" w:cs="Segoe UI"/>
          <w:sz w:val="24"/>
          <w:szCs w:val="24"/>
        </w:rPr>
        <w:t xml:space="preserve">Fridley City Code </w:t>
      </w:r>
      <w:r w:rsidR="00AC2EF1" w:rsidRPr="00546011">
        <w:rPr>
          <w:rFonts w:ascii="Segoe UI" w:hAnsi="Segoe UI" w:cs="Segoe UI"/>
          <w:sz w:val="24"/>
          <w:szCs w:val="24"/>
        </w:rPr>
        <w:t>§</w:t>
      </w:r>
      <w:r w:rsidR="00946010">
        <w:rPr>
          <w:rFonts w:ascii="Segoe UI" w:hAnsi="Segoe UI" w:cs="Segoe UI"/>
          <w:sz w:val="24"/>
          <w:szCs w:val="24"/>
        </w:rPr>
        <w:t> </w:t>
      </w:r>
      <w:r w:rsidR="00546011">
        <w:rPr>
          <w:rFonts w:ascii="Segoe UI" w:hAnsi="Segoe UI" w:cs="Segoe UI"/>
          <w:sz w:val="24"/>
          <w:szCs w:val="24"/>
        </w:rPr>
        <w:t>205</w:t>
      </w:r>
      <w:r w:rsidR="00891550" w:rsidRPr="00546011">
        <w:rPr>
          <w:rFonts w:ascii="Segoe UI" w:hAnsi="Segoe UI" w:cs="Segoe UI"/>
          <w:sz w:val="24"/>
          <w:szCs w:val="24"/>
        </w:rPr>
        <w:t>, as amended from time to time</w:t>
      </w:r>
      <w:r w:rsidR="00053246" w:rsidRPr="00546011">
        <w:rPr>
          <w:rFonts w:ascii="Segoe UI" w:hAnsi="Segoe UI" w:cs="Segoe UI"/>
          <w:sz w:val="24"/>
          <w:szCs w:val="24"/>
        </w:rPr>
        <w:t xml:space="preserve"> (the “Code”)</w:t>
      </w:r>
      <w:r w:rsidR="00AC2EF1" w:rsidRPr="00546011">
        <w:rPr>
          <w:rFonts w:ascii="Segoe UI" w:hAnsi="Segoe UI" w:cs="Segoe UI"/>
          <w:sz w:val="24"/>
          <w:szCs w:val="24"/>
        </w:rPr>
        <w:t>; and</w:t>
      </w:r>
    </w:p>
    <w:p w14:paraId="7ED3EBB0" w14:textId="6EB7832F" w:rsidR="00891550" w:rsidRPr="00546011" w:rsidRDefault="006D2EC4" w:rsidP="0030783C">
      <w:pPr>
        <w:jc w:val="both"/>
        <w:rPr>
          <w:rFonts w:ascii="Segoe UI" w:hAnsi="Segoe UI" w:cs="Segoe UI"/>
          <w:sz w:val="24"/>
          <w:szCs w:val="24"/>
        </w:rPr>
      </w:pPr>
      <w:r w:rsidRPr="00546011">
        <w:rPr>
          <w:rFonts w:ascii="Segoe UI" w:hAnsi="Segoe UI" w:cs="Segoe UI"/>
          <w:sz w:val="24"/>
          <w:szCs w:val="24"/>
        </w:rPr>
        <w:t xml:space="preserve">WHEREAS, Declarant understands </w:t>
      </w:r>
      <w:r w:rsidR="00946010">
        <w:rPr>
          <w:rFonts w:ascii="Segoe UI" w:hAnsi="Segoe UI" w:cs="Segoe UI"/>
          <w:sz w:val="24"/>
          <w:szCs w:val="24"/>
        </w:rPr>
        <w:t xml:space="preserve">and agrees </w:t>
      </w:r>
      <w:r w:rsidRPr="00546011">
        <w:rPr>
          <w:rFonts w:ascii="Segoe UI" w:hAnsi="Segoe UI" w:cs="Segoe UI"/>
          <w:sz w:val="24"/>
          <w:szCs w:val="24"/>
        </w:rPr>
        <w:t>that the</w:t>
      </w:r>
      <w:r w:rsidR="00891550" w:rsidRPr="00546011">
        <w:rPr>
          <w:rFonts w:ascii="Segoe UI" w:hAnsi="Segoe UI" w:cs="Segoe UI"/>
          <w:sz w:val="24"/>
          <w:szCs w:val="24"/>
        </w:rPr>
        <w:t xml:space="preserve"> </w:t>
      </w:r>
      <w:r w:rsidR="00053246" w:rsidRPr="00546011">
        <w:rPr>
          <w:rFonts w:ascii="Segoe UI" w:hAnsi="Segoe UI" w:cs="Segoe UI"/>
          <w:sz w:val="24"/>
          <w:szCs w:val="24"/>
        </w:rPr>
        <w:t>ADU</w:t>
      </w:r>
      <w:r w:rsidR="00AA6173" w:rsidRPr="00546011">
        <w:rPr>
          <w:rFonts w:ascii="Segoe UI" w:hAnsi="Segoe UI" w:cs="Segoe UI"/>
          <w:sz w:val="24"/>
          <w:szCs w:val="24"/>
        </w:rPr>
        <w:t xml:space="preserve"> on the Property shall </w:t>
      </w:r>
      <w:r w:rsidR="00AC2EF1" w:rsidRPr="00546011">
        <w:rPr>
          <w:rFonts w:ascii="Segoe UI" w:hAnsi="Segoe UI" w:cs="Segoe UI"/>
          <w:sz w:val="24"/>
          <w:szCs w:val="24"/>
        </w:rPr>
        <w:t xml:space="preserve">only </w:t>
      </w:r>
      <w:r w:rsidRPr="00546011">
        <w:rPr>
          <w:rFonts w:ascii="Segoe UI" w:hAnsi="Segoe UI" w:cs="Segoe UI"/>
          <w:sz w:val="24"/>
          <w:szCs w:val="24"/>
        </w:rPr>
        <w:t xml:space="preserve">be occupied in compliance with the </w:t>
      </w:r>
      <w:r w:rsidR="00946010">
        <w:rPr>
          <w:rFonts w:ascii="Segoe UI" w:hAnsi="Segoe UI" w:cs="Segoe UI"/>
          <w:sz w:val="24"/>
          <w:szCs w:val="24"/>
        </w:rPr>
        <w:t xml:space="preserve">restrictions and </w:t>
      </w:r>
      <w:r w:rsidRPr="00546011">
        <w:rPr>
          <w:rFonts w:ascii="Segoe UI" w:hAnsi="Segoe UI" w:cs="Segoe UI"/>
          <w:sz w:val="24"/>
          <w:szCs w:val="24"/>
        </w:rPr>
        <w:t xml:space="preserve">requirements of </w:t>
      </w:r>
      <w:r w:rsidR="00053246" w:rsidRPr="00546011">
        <w:rPr>
          <w:rFonts w:ascii="Segoe UI" w:hAnsi="Segoe UI" w:cs="Segoe UI"/>
          <w:sz w:val="24"/>
          <w:szCs w:val="24"/>
        </w:rPr>
        <w:t>the Code</w:t>
      </w:r>
      <w:r w:rsidR="00891550" w:rsidRPr="00546011">
        <w:rPr>
          <w:rFonts w:ascii="Segoe UI" w:hAnsi="Segoe UI" w:cs="Segoe UI"/>
          <w:sz w:val="24"/>
          <w:szCs w:val="24"/>
        </w:rPr>
        <w:t xml:space="preserve"> and this Declaration</w:t>
      </w:r>
      <w:r w:rsidRPr="00546011">
        <w:rPr>
          <w:rFonts w:ascii="Segoe UI" w:hAnsi="Segoe UI" w:cs="Segoe UI"/>
          <w:sz w:val="24"/>
          <w:szCs w:val="24"/>
        </w:rPr>
        <w:t>;</w:t>
      </w:r>
    </w:p>
    <w:p w14:paraId="68403F1E" w14:textId="0414C663" w:rsidR="006C5457" w:rsidRPr="006C5457" w:rsidRDefault="006D2EC4" w:rsidP="006C5457">
      <w:pPr>
        <w:ind w:firstLine="720"/>
        <w:jc w:val="both"/>
        <w:rPr>
          <w:rFonts w:ascii="Segoe UI" w:hAnsi="Segoe UI" w:cs="Segoe UI"/>
          <w:sz w:val="24"/>
          <w:szCs w:val="24"/>
        </w:rPr>
      </w:pPr>
      <w:r w:rsidRPr="00546011">
        <w:rPr>
          <w:rFonts w:ascii="Segoe UI" w:hAnsi="Segoe UI" w:cs="Segoe UI"/>
          <w:sz w:val="24"/>
          <w:szCs w:val="24"/>
        </w:rPr>
        <w:t>Declarant</w:t>
      </w:r>
      <w:r w:rsidR="00891550" w:rsidRPr="00546011">
        <w:rPr>
          <w:rFonts w:ascii="Segoe UI" w:hAnsi="Segoe UI" w:cs="Segoe UI"/>
          <w:sz w:val="24"/>
          <w:szCs w:val="24"/>
        </w:rPr>
        <w:t>, in consideration of the benefits to be derived by Declarant in obtaining</w:t>
      </w:r>
      <w:r w:rsidR="00520069" w:rsidRPr="00546011">
        <w:rPr>
          <w:rFonts w:ascii="Segoe UI" w:hAnsi="Segoe UI" w:cs="Segoe UI"/>
          <w:sz w:val="24"/>
          <w:szCs w:val="24"/>
        </w:rPr>
        <w:t xml:space="preserve"> a building or zoning permit from</w:t>
      </w:r>
      <w:r w:rsidR="00891550" w:rsidRPr="00546011">
        <w:rPr>
          <w:rFonts w:ascii="Segoe UI" w:hAnsi="Segoe UI" w:cs="Segoe UI"/>
          <w:sz w:val="24"/>
          <w:szCs w:val="24"/>
        </w:rPr>
        <w:t xml:space="preserve"> the City of </w:t>
      </w:r>
      <w:r w:rsidR="00546011">
        <w:rPr>
          <w:rFonts w:ascii="Segoe UI" w:hAnsi="Segoe UI" w:cs="Segoe UI"/>
          <w:sz w:val="24"/>
          <w:szCs w:val="24"/>
        </w:rPr>
        <w:t>Fridley</w:t>
      </w:r>
      <w:r w:rsidR="00C9310A" w:rsidRPr="00546011">
        <w:rPr>
          <w:rFonts w:ascii="Segoe UI" w:hAnsi="Segoe UI" w:cs="Segoe UI"/>
          <w:sz w:val="24"/>
          <w:szCs w:val="24"/>
        </w:rPr>
        <w:t xml:space="preserve"> (“City”)</w:t>
      </w:r>
      <w:r w:rsidR="00891550" w:rsidRPr="00546011">
        <w:rPr>
          <w:rFonts w:ascii="Segoe UI" w:hAnsi="Segoe UI" w:cs="Segoe UI"/>
          <w:sz w:val="24"/>
          <w:szCs w:val="24"/>
        </w:rPr>
        <w:t xml:space="preserve"> </w:t>
      </w:r>
      <w:r w:rsidR="00520069" w:rsidRPr="00546011">
        <w:rPr>
          <w:rFonts w:ascii="Segoe UI" w:hAnsi="Segoe UI" w:cs="Segoe UI"/>
          <w:sz w:val="24"/>
          <w:szCs w:val="24"/>
        </w:rPr>
        <w:t xml:space="preserve">for construction and occupancy </w:t>
      </w:r>
      <w:r w:rsidR="00891550" w:rsidRPr="00546011">
        <w:rPr>
          <w:rFonts w:ascii="Segoe UI" w:hAnsi="Segoe UI" w:cs="Segoe UI"/>
          <w:sz w:val="24"/>
          <w:szCs w:val="24"/>
        </w:rPr>
        <w:t xml:space="preserve"> of the ADU on the Property, </w:t>
      </w:r>
      <w:r w:rsidRPr="00546011">
        <w:rPr>
          <w:rFonts w:ascii="Segoe UI" w:hAnsi="Segoe UI" w:cs="Segoe UI"/>
          <w:sz w:val="24"/>
          <w:szCs w:val="24"/>
        </w:rPr>
        <w:t xml:space="preserve"> </w:t>
      </w:r>
      <w:r w:rsidR="00C803D7">
        <w:rPr>
          <w:rFonts w:ascii="Segoe UI" w:hAnsi="Segoe UI" w:cs="Segoe UI"/>
          <w:sz w:val="24"/>
          <w:szCs w:val="24"/>
        </w:rPr>
        <w:t>and other good and valuable consideration, hereby agrees as follows:</w:t>
      </w:r>
    </w:p>
    <w:p w14:paraId="722360A0" w14:textId="2C0B7592" w:rsidR="006C5457" w:rsidRDefault="006C5457" w:rsidP="006C5457">
      <w:pPr>
        <w:pStyle w:val="ListParagraph"/>
        <w:numPr>
          <w:ilvl w:val="0"/>
          <w:numId w:val="5"/>
        </w:numPr>
        <w:ind w:left="0" w:firstLine="0"/>
        <w:jc w:val="both"/>
        <w:rPr>
          <w:rFonts w:ascii="Segoe UI" w:hAnsi="Segoe UI" w:cs="Segoe UI"/>
          <w:sz w:val="24"/>
          <w:szCs w:val="24"/>
        </w:rPr>
      </w:pPr>
      <w:r w:rsidRPr="006C5457">
        <w:rPr>
          <w:rFonts w:ascii="Segoe UI" w:hAnsi="Segoe UI" w:cs="Segoe UI"/>
          <w:sz w:val="24"/>
          <w:szCs w:val="24"/>
        </w:rPr>
        <w:t>Declarant hereby declares that the Property shall be held, occupied, improved, transferred, sold, leased, and conveyed, subject to the covenants, conditions, and restrictions as set forth herein in perpetuity, which covenants, conditions, and restrictions shall be binding upon all persons acquiring, owning or occupying any interest in the Property.</w:t>
      </w:r>
    </w:p>
    <w:p w14:paraId="4EAA1EF5" w14:textId="77777777" w:rsidR="006C5457" w:rsidRPr="006C5457" w:rsidRDefault="006C5457" w:rsidP="006C5457">
      <w:pPr>
        <w:pStyle w:val="ListParagraph"/>
        <w:ind w:left="0"/>
        <w:jc w:val="both"/>
        <w:rPr>
          <w:rFonts w:ascii="Segoe UI" w:hAnsi="Segoe UI" w:cs="Segoe UI"/>
          <w:sz w:val="24"/>
          <w:szCs w:val="24"/>
        </w:rPr>
      </w:pPr>
    </w:p>
    <w:p w14:paraId="0B3341EB" w14:textId="7065B238" w:rsidR="006C5457" w:rsidRPr="0030783C" w:rsidRDefault="006C5457" w:rsidP="006B781D">
      <w:pPr>
        <w:pStyle w:val="ListParagraph"/>
        <w:numPr>
          <w:ilvl w:val="0"/>
          <w:numId w:val="5"/>
        </w:numPr>
        <w:ind w:left="0" w:firstLine="0"/>
        <w:jc w:val="both"/>
        <w:rPr>
          <w:rFonts w:ascii="Segoe UI" w:hAnsi="Segoe UI" w:cs="Segoe UI"/>
          <w:sz w:val="24"/>
          <w:szCs w:val="24"/>
        </w:rPr>
      </w:pPr>
      <w:r>
        <w:rPr>
          <w:rFonts w:ascii="Segoe UI" w:hAnsi="Segoe UI" w:cs="Segoe UI"/>
          <w:sz w:val="24"/>
          <w:szCs w:val="24"/>
        </w:rPr>
        <w:t xml:space="preserve">This Declaration shall run with the land and shall insure to the benefit of the respective parties and their grantees, successors, heirs, assigns, and representatives. </w:t>
      </w:r>
    </w:p>
    <w:p w14:paraId="2E183EB0" w14:textId="07AF7E8C" w:rsidR="00BB26EA" w:rsidRPr="00546011" w:rsidRDefault="006C5457" w:rsidP="006C5457">
      <w:pPr>
        <w:jc w:val="both"/>
        <w:rPr>
          <w:rFonts w:ascii="Segoe UI" w:hAnsi="Segoe UI" w:cs="Segoe UI"/>
          <w:sz w:val="24"/>
          <w:szCs w:val="24"/>
        </w:rPr>
      </w:pPr>
      <w:r>
        <w:rPr>
          <w:rFonts w:ascii="Segoe UI" w:hAnsi="Segoe UI" w:cs="Segoe UI"/>
          <w:sz w:val="24"/>
          <w:szCs w:val="24"/>
        </w:rPr>
        <w:lastRenderedPageBreak/>
        <w:t>3.</w:t>
      </w:r>
      <w:r>
        <w:rPr>
          <w:rFonts w:ascii="Segoe UI" w:hAnsi="Segoe UI" w:cs="Segoe UI"/>
          <w:sz w:val="24"/>
          <w:szCs w:val="24"/>
        </w:rPr>
        <w:tab/>
      </w:r>
      <w:r w:rsidR="00BB26EA" w:rsidRPr="00546011">
        <w:rPr>
          <w:rFonts w:ascii="Segoe UI" w:hAnsi="Segoe UI" w:cs="Segoe UI"/>
          <w:sz w:val="24"/>
          <w:szCs w:val="24"/>
        </w:rPr>
        <w:t xml:space="preserve">The </w:t>
      </w:r>
      <w:r w:rsidR="00AA6173" w:rsidRPr="00546011">
        <w:rPr>
          <w:rFonts w:ascii="Segoe UI" w:hAnsi="Segoe UI" w:cs="Segoe UI"/>
          <w:sz w:val="24"/>
          <w:szCs w:val="24"/>
        </w:rPr>
        <w:t xml:space="preserve">ADU </w:t>
      </w:r>
      <w:r w:rsidR="00BB26EA" w:rsidRPr="00546011">
        <w:rPr>
          <w:rFonts w:ascii="Segoe UI" w:hAnsi="Segoe UI" w:cs="Segoe UI"/>
          <w:sz w:val="24"/>
          <w:szCs w:val="24"/>
        </w:rPr>
        <w:t xml:space="preserve">shall be designed, </w:t>
      </w:r>
      <w:r w:rsidR="00520069" w:rsidRPr="00546011">
        <w:rPr>
          <w:rFonts w:ascii="Segoe UI" w:hAnsi="Segoe UI" w:cs="Segoe UI"/>
          <w:sz w:val="24"/>
          <w:szCs w:val="24"/>
        </w:rPr>
        <w:t xml:space="preserve">constructed, </w:t>
      </w:r>
      <w:r w:rsidR="00BB26EA" w:rsidRPr="00546011">
        <w:rPr>
          <w:rFonts w:ascii="Segoe UI" w:hAnsi="Segoe UI" w:cs="Segoe UI"/>
          <w:sz w:val="24"/>
          <w:szCs w:val="24"/>
        </w:rPr>
        <w:t xml:space="preserve">used, and occupied only in </w:t>
      </w:r>
      <w:r w:rsidR="00520069" w:rsidRPr="00546011">
        <w:rPr>
          <w:rFonts w:ascii="Segoe UI" w:hAnsi="Segoe UI" w:cs="Segoe UI"/>
          <w:sz w:val="24"/>
          <w:szCs w:val="24"/>
        </w:rPr>
        <w:t xml:space="preserve">full </w:t>
      </w:r>
      <w:r w:rsidR="00BB26EA" w:rsidRPr="00546011">
        <w:rPr>
          <w:rFonts w:ascii="Segoe UI" w:hAnsi="Segoe UI" w:cs="Segoe UI"/>
          <w:sz w:val="24"/>
          <w:szCs w:val="24"/>
        </w:rPr>
        <w:t xml:space="preserve">compliance with the standards and conditions of </w:t>
      </w:r>
      <w:r w:rsidR="00053246" w:rsidRPr="00546011">
        <w:rPr>
          <w:rFonts w:ascii="Segoe UI" w:hAnsi="Segoe UI" w:cs="Segoe UI"/>
          <w:sz w:val="24"/>
          <w:szCs w:val="24"/>
        </w:rPr>
        <w:t>the Code</w:t>
      </w:r>
      <w:r w:rsidR="00CA72C9">
        <w:rPr>
          <w:rFonts w:ascii="Segoe UI" w:hAnsi="Segoe UI" w:cs="Segoe UI"/>
          <w:sz w:val="24"/>
          <w:szCs w:val="24"/>
        </w:rPr>
        <w:t xml:space="preserve"> including </w:t>
      </w:r>
      <w:r w:rsidR="00CA72C9" w:rsidRPr="00546011">
        <w:rPr>
          <w:rFonts w:ascii="Segoe UI" w:hAnsi="Segoe UI" w:cs="Segoe UI"/>
          <w:sz w:val="24"/>
          <w:szCs w:val="24"/>
        </w:rPr>
        <w:t>§</w:t>
      </w:r>
      <w:r w:rsidR="00CA72C9">
        <w:rPr>
          <w:rFonts w:ascii="Segoe UI" w:hAnsi="Segoe UI" w:cs="Segoe UI"/>
          <w:sz w:val="24"/>
          <w:szCs w:val="24"/>
        </w:rPr>
        <w:t> </w:t>
      </w:r>
      <w:r w:rsidR="00CA72C9" w:rsidRPr="00CA72C9">
        <w:rPr>
          <w:rFonts w:ascii="Segoe UI" w:hAnsi="Segoe UI" w:cs="Segoe UI"/>
          <w:sz w:val="24"/>
          <w:szCs w:val="24"/>
        </w:rPr>
        <w:t>205.04.05.e</w:t>
      </w:r>
      <w:r w:rsidR="00BB26EA" w:rsidRPr="00546011">
        <w:rPr>
          <w:rFonts w:ascii="Segoe UI" w:hAnsi="Segoe UI" w:cs="Segoe UI"/>
          <w:sz w:val="24"/>
          <w:szCs w:val="24"/>
        </w:rPr>
        <w:t xml:space="preserve">, a </w:t>
      </w:r>
      <w:r w:rsidR="00520069" w:rsidRPr="00546011">
        <w:rPr>
          <w:rFonts w:ascii="Segoe UI" w:hAnsi="Segoe UI" w:cs="Segoe UI"/>
          <w:sz w:val="24"/>
          <w:szCs w:val="24"/>
        </w:rPr>
        <w:t xml:space="preserve">current </w:t>
      </w:r>
      <w:r w:rsidR="00BB26EA" w:rsidRPr="00546011">
        <w:rPr>
          <w:rFonts w:ascii="Segoe UI" w:hAnsi="Segoe UI" w:cs="Segoe UI"/>
          <w:sz w:val="24"/>
          <w:szCs w:val="24"/>
        </w:rPr>
        <w:t>copy of which is attached</w:t>
      </w:r>
      <w:r w:rsidR="00520069" w:rsidRPr="00546011">
        <w:rPr>
          <w:rFonts w:ascii="Segoe UI" w:hAnsi="Segoe UI" w:cs="Segoe UI"/>
          <w:sz w:val="24"/>
          <w:szCs w:val="24"/>
        </w:rPr>
        <w:t xml:space="preserve"> hereto as </w:t>
      </w:r>
      <w:r w:rsidR="00520069" w:rsidRPr="00546011">
        <w:rPr>
          <w:rFonts w:ascii="Segoe UI" w:hAnsi="Segoe UI" w:cs="Segoe UI"/>
          <w:sz w:val="24"/>
          <w:szCs w:val="24"/>
          <w:u w:val="single"/>
        </w:rPr>
        <w:t>Exhibit B</w:t>
      </w:r>
      <w:r w:rsidR="00053246" w:rsidRPr="00546011">
        <w:rPr>
          <w:rFonts w:ascii="Segoe UI" w:hAnsi="Segoe UI" w:cs="Segoe UI"/>
          <w:sz w:val="24"/>
          <w:szCs w:val="24"/>
        </w:rPr>
        <w:t xml:space="preserve"> and made a part of this Declaration.</w:t>
      </w:r>
      <w:r w:rsidR="00C92C68" w:rsidRPr="00546011">
        <w:rPr>
          <w:rFonts w:ascii="Segoe UI" w:hAnsi="Segoe UI" w:cs="Segoe UI"/>
          <w:sz w:val="24"/>
          <w:szCs w:val="24"/>
        </w:rPr>
        <w:t xml:space="preserve"> </w:t>
      </w:r>
    </w:p>
    <w:p w14:paraId="7329A5EC" w14:textId="2FF47DDC" w:rsidR="00053246" w:rsidRPr="00546011" w:rsidRDefault="006C5457" w:rsidP="006C5457">
      <w:pPr>
        <w:jc w:val="both"/>
        <w:rPr>
          <w:rFonts w:ascii="Segoe UI" w:hAnsi="Segoe UI" w:cs="Segoe UI"/>
          <w:sz w:val="24"/>
          <w:szCs w:val="24"/>
        </w:rPr>
      </w:pPr>
      <w:r>
        <w:rPr>
          <w:rFonts w:ascii="Segoe UI" w:hAnsi="Segoe UI" w:cs="Segoe UI"/>
          <w:sz w:val="24"/>
          <w:szCs w:val="24"/>
        </w:rPr>
        <w:t>4.</w:t>
      </w:r>
      <w:r w:rsidR="00053246" w:rsidRPr="00546011">
        <w:rPr>
          <w:rFonts w:ascii="Segoe UI" w:hAnsi="Segoe UI" w:cs="Segoe UI"/>
          <w:sz w:val="24"/>
          <w:szCs w:val="24"/>
        </w:rPr>
        <w:t xml:space="preserve"> </w:t>
      </w:r>
      <w:r>
        <w:rPr>
          <w:rFonts w:ascii="Segoe UI" w:hAnsi="Segoe UI" w:cs="Segoe UI"/>
          <w:sz w:val="24"/>
          <w:szCs w:val="24"/>
        </w:rPr>
        <w:tab/>
      </w:r>
      <w:r w:rsidR="00520069" w:rsidRPr="00546011">
        <w:rPr>
          <w:rFonts w:ascii="Segoe UI" w:hAnsi="Segoe UI" w:cs="Segoe UI"/>
          <w:sz w:val="24"/>
          <w:szCs w:val="24"/>
        </w:rPr>
        <w:t>T</w:t>
      </w:r>
      <w:r w:rsidR="00053246" w:rsidRPr="00546011">
        <w:rPr>
          <w:rFonts w:ascii="Segoe UI" w:hAnsi="Segoe UI" w:cs="Segoe UI"/>
          <w:sz w:val="24"/>
          <w:szCs w:val="24"/>
        </w:rPr>
        <w:t>he ADU or the principal dwelling unit on the Property shall</w:t>
      </w:r>
      <w:r w:rsidR="00520069" w:rsidRPr="00546011">
        <w:rPr>
          <w:rFonts w:ascii="Segoe UI" w:hAnsi="Segoe UI" w:cs="Segoe UI"/>
          <w:sz w:val="24"/>
          <w:szCs w:val="24"/>
        </w:rPr>
        <w:t xml:space="preserve"> at all times</w:t>
      </w:r>
      <w:r w:rsidR="00053246" w:rsidRPr="00546011">
        <w:rPr>
          <w:rFonts w:ascii="Segoe UI" w:hAnsi="Segoe UI" w:cs="Segoe UI"/>
          <w:sz w:val="24"/>
          <w:szCs w:val="24"/>
        </w:rPr>
        <w:t xml:space="preserve"> be occupied as the permanent and principal residence of the </w:t>
      </w:r>
      <w:r w:rsidR="00C9310A" w:rsidRPr="00546011">
        <w:rPr>
          <w:rFonts w:ascii="Segoe UI" w:hAnsi="Segoe UI" w:cs="Segoe UI"/>
          <w:sz w:val="24"/>
          <w:szCs w:val="24"/>
        </w:rPr>
        <w:t xml:space="preserve">fee simple </w:t>
      </w:r>
      <w:r w:rsidR="00A57568" w:rsidRPr="00546011">
        <w:rPr>
          <w:rFonts w:ascii="Segoe UI" w:hAnsi="Segoe UI" w:cs="Segoe UI"/>
          <w:sz w:val="24"/>
          <w:szCs w:val="24"/>
        </w:rPr>
        <w:t xml:space="preserve">or equitable </w:t>
      </w:r>
      <w:r w:rsidR="00C9310A" w:rsidRPr="00546011">
        <w:rPr>
          <w:rFonts w:ascii="Segoe UI" w:hAnsi="Segoe UI" w:cs="Segoe UI"/>
          <w:sz w:val="24"/>
          <w:szCs w:val="24"/>
        </w:rPr>
        <w:t>owner</w:t>
      </w:r>
      <w:r w:rsidR="00A57568" w:rsidRPr="00546011">
        <w:rPr>
          <w:rFonts w:ascii="Segoe UI" w:hAnsi="Segoe UI" w:cs="Segoe UI"/>
          <w:sz w:val="24"/>
          <w:szCs w:val="24"/>
        </w:rPr>
        <w:t>(s)</w:t>
      </w:r>
      <w:r w:rsidR="00C9310A" w:rsidRPr="00546011">
        <w:rPr>
          <w:rFonts w:ascii="Segoe UI" w:hAnsi="Segoe UI" w:cs="Segoe UI"/>
          <w:sz w:val="24"/>
          <w:szCs w:val="24"/>
        </w:rPr>
        <w:t xml:space="preserve"> of record of the Property</w:t>
      </w:r>
      <w:r w:rsidR="00CA72C9">
        <w:rPr>
          <w:rFonts w:ascii="Segoe UI" w:hAnsi="Segoe UI" w:cs="Segoe UI"/>
          <w:sz w:val="24"/>
          <w:szCs w:val="24"/>
        </w:rPr>
        <w:t>,</w:t>
      </w:r>
      <w:r w:rsidR="009264B5" w:rsidRPr="00546011">
        <w:rPr>
          <w:rFonts w:ascii="Segoe UI" w:hAnsi="Segoe UI" w:cs="Segoe UI"/>
          <w:sz w:val="24"/>
          <w:szCs w:val="24"/>
        </w:rPr>
        <w:t xml:space="preserve"> and the Declarant shall not use the Property for commercia</w:t>
      </w:r>
      <w:r w:rsidR="00CA72C9">
        <w:rPr>
          <w:rFonts w:ascii="Segoe UI" w:hAnsi="Segoe UI" w:cs="Segoe UI"/>
          <w:sz w:val="24"/>
          <w:szCs w:val="24"/>
        </w:rPr>
        <w:t xml:space="preserve">l or </w:t>
      </w:r>
      <w:r w:rsidR="009264B5" w:rsidRPr="00546011">
        <w:rPr>
          <w:rFonts w:ascii="Segoe UI" w:hAnsi="Segoe UI" w:cs="Segoe UI"/>
          <w:sz w:val="24"/>
          <w:szCs w:val="24"/>
        </w:rPr>
        <w:t>speculative</w:t>
      </w:r>
      <w:r w:rsidR="00CA72C9">
        <w:rPr>
          <w:rFonts w:ascii="Segoe UI" w:hAnsi="Segoe UI" w:cs="Segoe UI"/>
          <w:sz w:val="24"/>
          <w:szCs w:val="24"/>
        </w:rPr>
        <w:t xml:space="preserve"> </w:t>
      </w:r>
      <w:r w:rsidR="009264B5" w:rsidRPr="00546011">
        <w:rPr>
          <w:rFonts w:ascii="Segoe UI" w:hAnsi="Segoe UI" w:cs="Segoe UI"/>
          <w:sz w:val="24"/>
          <w:szCs w:val="24"/>
        </w:rPr>
        <w:t>purposes</w:t>
      </w:r>
      <w:r w:rsidR="00CA72C9">
        <w:rPr>
          <w:rFonts w:ascii="Segoe UI" w:hAnsi="Segoe UI" w:cs="Segoe UI"/>
          <w:sz w:val="24"/>
          <w:szCs w:val="24"/>
        </w:rPr>
        <w:t xml:space="preserve">, and the Property shall not be </w:t>
      </w:r>
      <w:r w:rsidR="00FA2D60">
        <w:rPr>
          <w:rFonts w:ascii="Segoe UI" w:hAnsi="Segoe UI" w:cs="Segoe UI"/>
          <w:sz w:val="24"/>
          <w:szCs w:val="24"/>
        </w:rPr>
        <w:t xml:space="preserve">used by any tenants of the Property for the foregoing purposes. </w:t>
      </w:r>
    </w:p>
    <w:p w14:paraId="1FCF5396" w14:textId="41A2EDDB" w:rsidR="00C92C68" w:rsidRPr="00546011" w:rsidRDefault="006C5457" w:rsidP="006C5457">
      <w:pPr>
        <w:jc w:val="both"/>
        <w:rPr>
          <w:rFonts w:ascii="Segoe UI" w:hAnsi="Segoe UI" w:cs="Segoe UI"/>
          <w:sz w:val="24"/>
          <w:szCs w:val="24"/>
        </w:rPr>
      </w:pPr>
      <w:r>
        <w:rPr>
          <w:rFonts w:ascii="Segoe UI" w:hAnsi="Segoe UI" w:cs="Segoe UI"/>
          <w:sz w:val="24"/>
          <w:szCs w:val="24"/>
        </w:rPr>
        <w:t>5</w:t>
      </w:r>
      <w:r w:rsidR="00C92C68" w:rsidRPr="00546011">
        <w:rPr>
          <w:rFonts w:ascii="Segoe UI" w:hAnsi="Segoe UI" w:cs="Segoe UI"/>
          <w:sz w:val="24"/>
          <w:szCs w:val="24"/>
        </w:rPr>
        <w:t>.</w:t>
      </w:r>
      <w:r>
        <w:rPr>
          <w:rFonts w:ascii="Segoe UI" w:hAnsi="Segoe UI" w:cs="Segoe UI"/>
          <w:sz w:val="24"/>
          <w:szCs w:val="24"/>
        </w:rPr>
        <w:tab/>
      </w:r>
      <w:r w:rsidR="00C92C68" w:rsidRPr="00546011">
        <w:rPr>
          <w:rFonts w:ascii="Segoe UI" w:hAnsi="Segoe UI" w:cs="Segoe UI"/>
          <w:sz w:val="24"/>
          <w:szCs w:val="24"/>
        </w:rPr>
        <w:t xml:space="preserve">Upon the failure to fully comply with the requirements of </w:t>
      </w:r>
      <w:r w:rsidR="00FA2D60">
        <w:rPr>
          <w:rFonts w:ascii="Segoe UI" w:hAnsi="Segoe UI" w:cs="Segoe UI"/>
          <w:sz w:val="24"/>
          <w:szCs w:val="24"/>
        </w:rPr>
        <w:t xml:space="preserve">paragraphs 3 and 4, </w:t>
      </w:r>
      <w:r w:rsidR="00C92C68" w:rsidRPr="00546011">
        <w:rPr>
          <w:rFonts w:ascii="Segoe UI" w:hAnsi="Segoe UI" w:cs="Segoe UI"/>
          <w:sz w:val="24"/>
          <w:szCs w:val="24"/>
        </w:rPr>
        <w:t xml:space="preserve">above, </w:t>
      </w:r>
      <w:r w:rsidR="006F0A7F">
        <w:rPr>
          <w:rFonts w:ascii="Segoe UI" w:hAnsi="Segoe UI" w:cs="Segoe UI"/>
          <w:sz w:val="24"/>
          <w:szCs w:val="24"/>
        </w:rPr>
        <w:t>the non-compliant unit(s) shall be vacated within 30 days or another reasonable time as ordered by the City</w:t>
      </w:r>
      <w:r w:rsidR="0012634C">
        <w:rPr>
          <w:rFonts w:ascii="Segoe UI" w:hAnsi="Segoe UI" w:cs="Segoe UI"/>
          <w:sz w:val="24"/>
          <w:szCs w:val="24"/>
        </w:rPr>
        <w:t>.</w:t>
      </w:r>
      <w:r w:rsidR="00C9310A" w:rsidRPr="00546011">
        <w:rPr>
          <w:rFonts w:ascii="Segoe UI" w:hAnsi="Segoe UI" w:cs="Segoe UI"/>
          <w:sz w:val="24"/>
          <w:szCs w:val="24"/>
        </w:rPr>
        <w:t xml:space="preserve"> </w:t>
      </w:r>
      <w:r w:rsidR="0012634C">
        <w:rPr>
          <w:rFonts w:ascii="Segoe UI" w:hAnsi="Segoe UI" w:cs="Segoe UI"/>
          <w:sz w:val="24"/>
          <w:szCs w:val="24"/>
        </w:rPr>
        <w:t>T</w:t>
      </w:r>
      <w:r w:rsidR="00C92C68" w:rsidRPr="00546011">
        <w:rPr>
          <w:rFonts w:ascii="Segoe UI" w:hAnsi="Segoe UI" w:cs="Segoe UI"/>
          <w:sz w:val="24"/>
          <w:szCs w:val="24"/>
        </w:rPr>
        <w:t xml:space="preserve">he </w:t>
      </w:r>
      <w:r w:rsidR="006F0A7F">
        <w:rPr>
          <w:rFonts w:ascii="Segoe UI" w:hAnsi="Segoe UI" w:cs="Segoe UI"/>
          <w:sz w:val="24"/>
          <w:szCs w:val="24"/>
        </w:rPr>
        <w:t xml:space="preserve">non-compliant unit(s) </w:t>
      </w:r>
      <w:r w:rsidR="00C92C68" w:rsidRPr="00546011">
        <w:rPr>
          <w:rFonts w:ascii="Segoe UI" w:hAnsi="Segoe UI" w:cs="Segoe UI"/>
          <w:sz w:val="24"/>
          <w:szCs w:val="24"/>
        </w:rPr>
        <w:t xml:space="preserve">shall remain vacant and unoccupied until the </w:t>
      </w:r>
      <w:r w:rsidR="00C9310A" w:rsidRPr="00546011">
        <w:rPr>
          <w:rFonts w:ascii="Segoe UI" w:hAnsi="Segoe UI" w:cs="Segoe UI"/>
          <w:sz w:val="24"/>
          <w:szCs w:val="24"/>
        </w:rPr>
        <w:t xml:space="preserve">failure is cured and </w:t>
      </w:r>
      <w:r w:rsidR="00C92C68" w:rsidRPr="00546011">
        <w:rPr>
          <w:rFonts w:ascii="Segoe UI" w:hAnsi="Segoe UI" w:cs="Segoe UI"/>
          <w:sz w:val="24"/>
          <w:szCs w:val="24"/>
        </w:rPr>
        <w:t xml:space="preserve">City gives </w:t>
      </w:r>
      <w:r w:rsidR="00DA32A3" w:rsidRPr="00546011">
        <w:rPr>
          <w:rFonts w:ascii="Segoe UI" w:hAnsi="Segoe UI" w:cs="Segoe UI"/>
          <w:sz w:val="24"/>
          <w:szCs w:val="24"/>
        </w:rPr>
        <w:t xml:space="preserve">written </w:t>
      </w:r>
      <w:r w:rsidR="00C92C68" w:rsidRPr="00546011">
        <w:rPr>
          <w:rFonts w:ascii="Segoe UI" w:hAnsi="Segoe UI" w:cs="Segoe UI"/>
          <w:sz w:val="24"/>
          <w:szCs w:val="24"/>
        </w:rPr>
        <w:t>notice of compliance to the owner</w:t>
      </w:r>
      <w:r w:rsidR="004A2E92" w:rsidRPr="00546011">
        <w:rPr>
          <w:rFonts w:ascii="Segoe UI" w:hAnsi="Segoe UI" w:cs="Segoe UI"/>
          <w:sz w:val="24"/>
          <w:szCs w:val="24"/>
        </w:rPr>
        <w:t>(s)</w:t>
      </w:r>
      <w:r w:rsidR="00C92C68" w:rsidRPr="00546011">
        <w:rPr>
          <w:rFonts w:ascii="Segoe UI" w:hAnsi="Segoe UI" w:cs="Segoe UI"/>
          <w:sz w:val="24"/>
          <w:szCs w:val="24"/>
        </w:rPr>
        <w:t xml:space="preserve"> of the Property.</w:t>
      </w:r>
    </w:p>
    <w:p w14:paraId="6FC656EA" w14:textId="25F06618" w:rsidR="00C92C68" w:rsidRPr="00546011" w:rsidRDefault="006C5457" w:rsidP="006C5457">
      <w:pPr>
        <w:jc w:val="both"/>
        <w:rPr>
          <w:rFonts w:ascii="Segoe UI" w:hAnsi="Segoe UI" w:cs="Segoe UI"/>
          <w:sz w:val="24"/>
          <w:szCs w:val="24"/>
        </w:rPr>
      </w:pPr>
      <w:r>
        <w:rPr>
          <w:rFonts w:ascii="Segoe UI" w:hAnsi="Segoe UI" w:cs="Segoe UI"/>
          <w:sz w:val="24"/>
          <w:szCs w:val="24"/>
        </w:rPr>
        <w:t>6</w:t>
      </w:r>
      <w:r w:rsidR="00C92C68" w:rsidRPr="00546011">
        <w:rPr>
          <w:rFonts w:ascii="Segoe UI" w:hAnsi="Segoe UI" w:cs="Segoe UI"/>
          <w:sz w:val="24"/>
          <w:szCs w:val="24"/>
        </w:rPr>
        <w:t>.</w:t>
      </w:r>
      <w:r>
        <w:rPr>
          <w:rFonts w:ascii="Segoe UI" w:hAnsi="Segoe UI" w:cs="Segoe UI"/>
          <w:sz w:val="24"/>
          <w:szCs w:val="24"/>
        </w:rPr>
        <w:tab/>
      </w:r>
      <w:r w:rsidR="002B2557" w:rsidRPr="00546011">
        <w:rPr>
          <w:rFonts w:ascii="Segoe UI" w:hAnsi="Segoe UI" w:cs="Segoe UI"/>
          <w:sz w:val="24"/>
          <w:szCs w:val="24"/>
        </w:rPr>
        <w:t>The City is the representative of the general public and all other persons or entities also benefited by the covenants, conditions and restrictions set forth in this Declaration</w:t>
      </w:r>
      <w:r w:rsidR="0077274F" w:rsidRPr="00546011">
        <w:rPr>
          <w:rFonts w:ascii="Segoe UI" w:hAnsi="Segoe UI" w:cs="Segoe UI"/>
          <w:sz w:val="24"/>
          <w:szCs w:val="24"/>
        </w:rPr>
        <w:t xml:space="preserve"> insofar as the enforcement, construction, interpretation, amendment, release and termination of such covenants, conditions and restrictions are concerned. </w:t>
      </w:r>
      <w:r w:rsidR="00866BCB" w:rsidRPr="00546011">
        <w:rPr>
          <w:rFonts w:ascii="Segoe UI" w:hAnsi="Segoe UI" w:cs="Segoe UI"/>
          <w:sz w:val="24"/>
          <w:szCs w:val="24"/>
        </w:rPr>
        <w:t xml:space="preserve"> The provisions of this Declaration cannot be amended, terminated</w:t>
      </w:r>
      <w:r w:rsidR="00FA2D60">
        <w:rPr>
          <w:rFonts w:ascii="Segoe UI" w:hAnsi="Segoe UI" w:cs="Segoe UI"/>
          <w:sz w:val="24"/>
          <w:szCs w:val="24"/>
        </w:rPr>
        <w:t>,</w:t>
      </w:r>
      <w:r w:rsidR="00866BCB" w:rsidRPr="00546011">
        <w:rPr>
          <w:rFonts w:ascii="Segoe UI" w:hAnsi="Segoe UI" w:cs="Segoe UI"/>
          <w:sz w:val="24"/>
          <w:szCs w:val="24"/>
        </w:rPr>
        <w:t xml:space="preserve"> or released except by way of an instrument in writing duly executed by the City. </w:t>
      </w:r>
    </w:p>
    <w:p w14:paraId="27013C68" w14:textId="1670538A" w:rsidR="002570A0" w:rsidRPr="00546011" w:rsidRDefault="006C5457" w:rsidP="006C5457">
      <w:pPr>
        <w:jc w:val="both"/>
        <w:rPr>
          <w:rFonts w:ascii="Segoe UI" w:hAnsi="Segoe UI" w:cs="Segoe UI"/>
          <w:sz w:val="24"/>
          <w:szCs w:val="24"/>
        </w:rPr>
      </w:pPr>
      <w:r>
        <w:rPr>
          <w:rFonts w:ascii="Segoe UI" w:hAnsi="Segoe UI" w:cs="Segoe UI"/>
          <w:sz w:val="24"/>
          <w:szCs w:val="24"/>
        </w:rPr>
        <w:t>7</w:t>
      </w:r>
      <w:r w:rsidR="002570A0" w:rsidRPr="00546011">
        <w:rPr>
          <w:rFonts w:ascii="Segoe UI" w:hAnsi="Segoe UI" w:cs="Segoe UI"/>
          <w:sz w:val="24"/>
          <w:szCs w:val="24"/>
        </w:rPr>
        <w:t>.</w:t>
      </w:r>
      <w:r>
        <w:rPr>
          <w:rFonts w:ascii="Segoe UI" w:hAnsi="Segoe UI" w:cs="Segoe UI"/>
          <w:sz w:val="24"/>
          <w:szCs w:val="24"/>
        </w:rPr>
        <w:tab/>
      </w:r>
      <w:r w:rsidR="002570A0" w:rsidRPr="00546011">
        <w:rPr>
          <w:rFonts w:ascii="Segoe UI" w:hAnsi="Segoe UI" w:cs="Segoe UI"/>
          <w:sz w:val="24"/>
          <w:szCs w:val="24"/>
        </w:rPr>
        <w:t xml:space="preserve">In the event of a violation or an attempted violation of any of the covenants, conditions and restrictions set forth in this Declaration, the City may institute and prosecute any proceedings at law or in equity to abate, prevent or enjoin such violation, or to specifically enforce the covenants, conditions and restrictions, or to recover monetary damages caused by such violation or attempted violation. No delay in enforcing the provisions of said covenants, conditions and restrictions as to any breach or violation shall impair, damage or waive the right to enforce the same, or to obtain relief against or recover for the continuation or repetition of such breach or violation, or any similar breach or violation thereof at any later time or times. </w:t>
      </w:r>
      <w:r w:rsidR="006552D0" w:rsidRPr="00546011">
        <w:rPr>
          <w:rFonts w:ascii="Segoe UI" w:hAnsi="Segoe UI" w:cs="Segoe UI"/>
          <w:sz w:val="24"/>
          <w:szCs w:val="24"/>
        </w:rPr>
        <w:t>The City shall be entitled to recover its reasonable attorneys</w:t>
      </w:r>
      <w:r w:rsidR="00FA2D60">
        <w:rPr>
          <w:rFonts w:ascii="Segoe UI" w:hAnsi="Segoe UI" w:cs="Segoe UI"/>
          <w:sz w:val="24"/>
          <w:szCs w:val="24"/>
        </w:rPr>
        <w:t>’</w:t>
      </w:r>
      <w:r w:rsidR="006552D0" w:rsidRPr="00546011">
        <w:rPr>
          <w:rFonts w:ascii="Segoe UI" w:hAnsi="Segoe UI" w:cs="Segoe UI"/>
          <w:sz w:val="24"/>
          <w:szCs w:val="24"/>
        </w:rPr>
        <w:t xml:space="preserve"> fees, costs and expenses in bringing an</w:t>
      </w:r>
      <w:r w:rsidR="003B24B7" w:rsidRPr="00546011">
        <w:rPr>
          <w:rFonts w:ascii="Segoe UI" w:hAnsi="Segoe UI" w:cs="Segoe UI"/>
          <w:sz w:val="24"/>
          <w:szCs w:val="24"/>
        </w:rPr>
        <w:t>y</w:t>
      </w:r>
      <w:r w:rsidR="006552D0" w:rsidRPr="00546011">
        <w:rPr>
          <w:rFonts w:ascii="Segoe UI" w:hAnsi="Segoe UI" w:cs="Segoe UI"/>
          <w:sz w:val="24"/>
          <w:szCs w:val="24"/>
        </w:rPr>
        <w:t xml:space="preserve"> proceedings or legal actions under this Declaration.</w:t>
      </w:r>
    </w:p>
    <w:p w14:paraId="79798708" w14:textId="08730735" w:rsidR="006C5457" w:rsidRDefault="006C5457" w:rsidP="0030783C">
      <w:pPr>
        <w:jc w:val="both"/>
        <w:rPr>
          <w:rFonts w:ascii="Segoe UI" w:hAnsi="Segoe UI" w:cs="Segoe UI"/>
          <w:sz w:val="24"/>
          <w:szCs w:val="24"/>
        </w:rPr>
      </w:pPr>
      <w:r>
        <w:rPr>
          <w:rFonts w:ascii="Segoe UI" w:hAnsi="Segoe UI" w:cs="Segoe UI"/>
          <w:sz w:val="24"/>
          <w:szCs w:val="24"/>
        </w:rPr>
        <w:t>8</w:t>
      </w:r>
      <w:r w:rsidR="00262588" w:rsidRPr="00546011">
        <w:rPr>
          <w:rFonts w:ascii="Segoe UI" w:hAnsi="Segoe UI" w:cs="Segoe UI"/>
          <w:sz w:val="24"/>
          <w:szCs w:val="24"/>
        </w:rPr>
        <w:t>.</w:t>
      </w:r>
      <w:r>
        <w:rPr>
          <w:rFonts w:ascii="Segoe UI" w:hAnsi="Segoe UI" w:cs="Segoe UI"/>
          <w:sz w:val="24"/>
          <w:szCs w:val="24"/>
        </w:rPr>
        <w:tab/>
      </w:r>
      <w:r w:rsidR="006552D0" w:rsidRPr="00546011">
        <w:rPr>
          <w:rFonts w:ascii="Segoe UI" w:hAnsi="Segoe UI" w:cs="Segoe UI"/>
          <w:sz w:val="24"/>
          <w:szCs w:val="24"/>
        </w:rPr>
        <w:t>This Declaration shall be governed and interpreted by the laws of the State of Minnesota.</w:t>
      </w:r>
    </w:p>
    <w:p w14:paraId="15CAE28C" w14:textId="51FFFE75" w:rsidR="0030783C" w:rsidRDefault="00DB6EE4" w:rsidP="0030783C">
      <w:pPr>
        <w:ind w:firstLine="720"/>
        <w:jc w:val="both"/>
        <w:rPr>
          <w:rFonts w:ascii="Segoe UI" w:hAnsi="Segoe UI" w:cs="Segoe UI"/>
        </w:rPr>
      </w:pPr>
      <w:r w:rsidRPr="00546011">
        <w:rPr>
          <w:rFonts w:ascii="Segoe UI" w:hAnsi="Segoe UI" w:cs="Segoe UI"/>
          <w:sz w:val="24"/>
          <w:szCs w:val="24"/>
        </w:rPr>
        <w:lastRenderedPageBreak/>
        <w:t xml:space="preserve">IN WITNESS WHEREOF, </w:t>
      </w:r>
      <w:r w:rsidRPr="00546011">
        <w:rPr>
          <w:rFonts w:ascii="Segoe UI" w:hAnsi="Segoe UI" w:cs="Segoe UI"/>
          <w:sz w:val="24"/>
          <w:szCs w:val="24"/>
          <w:highlight w:val="yellow"/>
        </w:rPr>
        <w:t>_______________</w:t>
      </w:r>
      <w:r w:rsidR="0030783C">
        <w:rPr>
          <w:rFonts w:ascii="Segoe UI" w:hAnsi="Segoe UI" w:cs="Segoe UI"/>
          <w:sz w:val="24"/>
          <w:szCs w:val="24"/>
          <w:highlight w:val="yellow"/>
          <w:u w:val="single"/>
        </w:rPr>
        <w:tab/>
      </w:r>
      <w:r w:rsidRPr="00546011">
        <w:rPr>
          <w:rFonts w:ascii="Segoe UI" w:hAnsi="Segoe UI" w:cs="Segoe UI"/>
          <w:sz w:val="24"/>
          <w:szCs w:val="24"/>
          <w:highlight w:val="yellow"/>
        </w:rPr>
        <w:t>_______</w:t>
      </w:r>
      <w:r w:rsidR="006552D0" w:rsidRPr="00546011">
        <w:rPr>
          <w:rFonts w:ascii="Segoe UI" w:hAnsi="Segoe UI" w:cs="Segoe UI"/>
          <w:sz w:val="24"/>
          <w:szCs w:val="24"/>
        </w:rPr>
        <w:t xml:space="preserve">   </w:t>
      </w:r>
      <w:r w:rsidR="003B24B7" w:rsidRPr="00546011">
        <w:rPr>
          <w:rFonts w:ascii="Segoe UI" w:hAnsi="Segoe UI" w:cs="Segoe UI"/>
          <w:sz w:val="24"/>
          <w:szCs w:val="24"/>
        </w:rPr>
        <w:t xml:space="preserve">and </w:t>
      </w:r>
      <w:r w:rsidR="006552D0" w:rsidRPr="00546011">
        <w:rPr>
          <w:rFonts w:ascii="Segoe UI" w:hAnsi="Segoe UI" w:cs="Segoe UI"/>
          <w:sz w:val="24"/>
          <w:szCs w:val="24"/>
        </w:rPr>
        <w:t xml:space="preserve">  </w:t>
      </w:r>
      <w:r w:rsidRPr="0030783C">
        <w:rPr>
          <w:rFonts w:ascii="Segoe UI" w:hAnsi="Segoe UI" w:cs="Segoe UI"/>
          <w:sz w:val="24"/>
          <w:szCs w:val="24"/>
          <w:highlight w:val="cyan"/>
        </w:rPr>
        <w:t>_______________</w:t>
      </w:r>
      <w:r w:rsidR="0030783C">
        <w:rPr>
          <w:rFonts w:ascii="Segoe UI" w:hAnsi="Segoe UI" w:cs="Segoe UI"/>
          <w:sz w:val="24"/>
          <w:szCs w:val="24"/>
          <w:highlight w:val="cyan"/>
          <w:u w:val="single"/>
        </w:rPr>
        <w:tab/>
      </w:r>
      <w:r w:rsidRPr="0030783C">
        <w:rPr>
          <w:rFonts w:ascii="Segoe UI" w:hAnsi="Segoe UI" w:cs="Segoe UI"/>
          <w:sz w:val="24"/>
          <w:szCs w:val="24"/>
          <w:highlight w:val="cyan"/>
        </w:rPr>
        <w:t>____</w:t>
      </w:r>
      <w:r w:rsidRPr="00546011">
        <w:rPr>
          <w:rFonts w:ascii="Segoe UI" w:hAnsi="Segoe UI" w:cs="Segoe UI"/>
          <w:sz w:val="24"/>
          <w:szCs w:val="24"/>
        </w:rPr>
        <w:t xml:space="preserve"> ha</w:t>
      </w:r>
      <w:r w:rsidR="006552D0" w:rsidRPr="00546011">
        <w:rPr>
          <w:rFonts w:ascii="Segoe UI" w:hAnsi="Segoe UI" w:cs="Segoe UI"/>
          <w:sz w:val="24"/>
          <w:szCs w:val="24"/>
        </w:rPr>
        <w:t>ve</w:t>
      </w:r>
      <w:r w:rsidRPr="00546011">
        <w:rPr>
          <w:rFonts w:ascii="Segoe UI" w:hAnsi="Segoe UI" w:cs="Segoe UI"/>
          <w:sz w:val="24"/>
          <w:szCs w:val="24"/>
        </w:rPr>
        <w:t xml:space="preserve"> executed this </w:t>
      </w:r>
      <w:r w:rsidR="006552D0" w:rsidRPr="00546011">
        <w:rPr>
          <w:rFonts w:ascii="Segoe UI" w:hAnsi="Segoe UI" w:cs="Segoe UI"/>
          <w:sz w:val="24"/>
          <w:szCs w:val="24"/>
        </w:rPr>
        <w:t xml:space="preserve">Declaration </w:t>
      </w:r>
      <w:r w:rsidRPr="00546011">
        <w:rPr>
          <w:rFonts w:ascii="Segoe UI" w:hAnsi="Segoe UI" w:cs="Segoe UI"/>
          <w:sz w:val="24"/>
          <w:szCs w:val="24"/>
        </w:rPr>
        <w:t xml:space="preserve">this </w:t>
      </w:r>
      <w:r w:rsidRPr="00546011">
        <w:rPr>
          <w:rFonts w:ascii="Segoe UI" w:hAnsi="Segoe UI" w:cs="Segoe UI"/>
          <w:sz w:val="24"/>
          <w:szCs w:val="24"/>
          <w:highlight w:val="yellow"/>
        </w:rPr>
        <w:t>_____</w:t>
      </w:r>
      <w:r w:rsidRPr="00546011">
        <w:rPr>
          <w:rFonts w:ascii="Segoe UI" w:hAnsi="Segoe UI" w:cs="Segoe UI"/>
          <w:sz w:val="24"/>
          <w:szCs w:val="24"/>
        </w:rPr>
        <w:t xml:space="preserve"> day of </w:t>
      </w:r>
      <w:r w:rsidRPr="00546011">
        <w:rPr>
          <w:rFonts w:ascii="Segoe UI" w:hAnsi="Segoe UI" w:cs="Segoe UI"/>
          <w:sz w:val="24"/>
          <w:szCs w:val="24"/>
          <w:highlight w:val="yellow"/>
        </w:rPr>
        <w:t>____________________</w:t>
      </w:r>
      <w:r w:rsidRPr="00546011">
        <w:rPr>
          <w:rFonts w:ascii="Segoe UI" w:hAnsi="Segoe UI" w:cs="Segoe UI"/>
          <w:sz w:val="24"/>
          <w:szCs w:val="24"/>
        </w:rPr>
        <w:t>, 2</w:t>
      </w:r>
      <w:r w:rsidRPr="00546011">
        <w:rPr>
          <w:rFonts w:ascii="Segoe UI" w:hAnsi="Segoe UI" w:cs="Segoe UI"/>
          <w:sz w:val="24"/>
          <w:szCs w:val="24"/>
          <w:highlight w:val="yellow"/>
        </w:rPr>
        <w:t>_____</w:t>
      </w:r>
      <w:r w:rsidRPr="00546011">
        <w:rPr>
          <w:rFonts w:ascii="Segoe UI" w:hAnsi="Segoe UI" w:cs="Segoe UI"/>
          <w:sz w:val="24"/>
          <w:szCs w:val="24"/>
        </w:rPr>
        <w:t>.</w:t>
      </w:r>
      <w:r w:rsidRPr="00546011">
        <w:rPr>
          <w:rFonts w:ascii="Segoe UI" w:hAnsi="Segoe UI" w:cs="Segoe UI"/>
        </w:rPr>
        <w:tab/>
      </w:r>
      <w:r w:rsidRPr="00546011">
        <w:rPr>
          <w:rFonts w:ascii="Segoe UI" w:hAnsi="Segoe UI" w:cs="Segoe UI"/>
        </w:rPr>
        <w:tab/>
      </w:r>
      <w:r w:rsidRPr="00546011">
        <w:rPr>
          <w:rFonts w:ascii="Segoe UI" w:hAnsi="Segoe UI" w:cs="Segoe UI"/>
        </w:rPr>
        <w:tab/>
      </w:r>
    </w:p>
    <w:p w14:paraId="34C554E9" w14:textId="2361CD22" w:rsidR="00DB6EE4" w:rsidRPr="00546011" w:rsidRDefault="00DB6EE4" w:rsidP="0030783C">
      <w:pPr>
        <w:ind w:firstLine="720"/>
        <w:jc w:val="both"/>
        <w:rPr>
          <w:rFonts w:ascii="Segoe UI" w:hAnsi="Segoe UI" w:cs="Segoe UI"/>
        </w:rPr>
      </w:pP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p>
    <w:p w14:paraId="115749FC" w14:textId="2FA0A540" w:rsidR="006552D0" w:rsidRPr="00546011" w:rsidRDefault="006552D0" w:rsidP="006552D0">
      <w:pPr>
        <w:spacing w:before="0" w:after="0"/>
        <w:rPr>
          <w:rFonts w:ascii="Segoe UI" w:hAnsi="Segoe UI" w:cs="Segoe UI"/>
        </w:rPr>
      </w:pPr>
      <w:r w:rsidRPr="0030783C">
        <w:rPr>
          <w:rFonts w:ascii="Segoe UI" w:hAnsi="Segoe UI" w:cs="Segoe UI"/>
          <w:highlight w:val="yellow"/>
        </w:rPr>
        <w:t xml:space="preserve">_____________________________   </w:t>
      </w:r>
      <w:r w:rsidRPr="0030783C">
        <w:rPr>
          <w:rFonts w:ascii="Segoe UI" w:hAnsi="Segoe UI" w:cs="Segoe UI"/>
          <w:highlight w:val="yellow"/>
        </w:rPr>
        <w:tab/>
      </w:r>
      <w:r w:rsidRPr="0030783C">
        <w:rPr>
          <w:rFonts w:ascii="Segoe UI" w:hAnsi="Segoe UI" w:cs="Segoe UI"/>
          <w:highlight w:val="yellow"/>
        </w:rPr>
        <w:tab/>
      </w:r>
      <w:r w:rsidRPr="0030783C">
        <w:rPr>
          <w:rFonts w:ascii="Segoe UI" w:hAnsi="Segoe UI" w:cs="Segoe UI"/>
          <w:highlight w:val="yellow"/>
        </w:rPr>
        <w:tab/>
      </w:r>
      <w:r w:rsidR="00481220" w:rsidRPr="0030783C">
        <w:rPr>
          <w:rFonts w:ascii="Segoe UI" w:hAnsi="Segoe UI" w:cs="Segoe UI"/>
          <w:highlight w:val="yellow"/>
        </w:rPr>
        <w:tab/>
      </w:r>
      <w:r w:rsidRPr="0030783C">
        <w:rPr>
          <w:rFonts w:ascii="Segoe UI" w:hAnsi="Segoe UI" w:cs="Segoe UI"/>
          <w:highlight w:val="yellow"/>
        </w:rPr>
        <w:t>_____________________________</w:t>
      </w:r>
    </w:p>
    <w:p w14:paraId="5CBE0C21" w14:textId="47257B40" w:rsidR="006552D0" w:rsidRPr="00546011" w:rsidRDefault="006552D0" w:rsidP="006552D0">
      <w:pPr>
        <w:spacing w:before="0" w:after="0"/>
        <w:rPr>
          <w:rFonts w:ascii="Segoe UI" w:hAnsi="Segoe UI" w:cs="Segoe UI"/>
        </w:rPr>
      </w:pPr>
      <w:r w:rsidRPr="00546011">
        <w:rPr>
          <w:rFonts w:ascii="Segoe UI" w:hAnsi="Segoe UI" w:cs="Segoe UI"/>
        </w:rPr>
        <w:t>Signature</w:t>
      </w: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r w:rsidR="0030783C" w:rsidRPr="00546011">
        <w:rPr>
          <w:rFonts w:ascii="Segoe UI" w:hAnsi="Segoe UI" w:cs="Segoe UI"/>
        </w:rPr>
        <w:t>Print name</w:t>
      </w:r>
    </w:p>
    <w:p w14:paraId="2D7BD16D" w14:textId="77777777" w:rsidR="003C2B1D" w:rsidRPr="00546011" w:rsidRDefault="003C2B1D" w:rsidP="006552D0">
      <w:pPr>
        <w:spacing w:after="0"/>
        <w:rPr>
          <w:rFonts w:ascii="Segoe UI" w:hAnsi="Segoe UI" w:cs="Segoe UI"/>
        </w:rPr>
      </w:pPr>
    </w:p>
    <w:p w14:paraId="6CAA70EE" w14:textId="77777777" w:rsidR="003B24B7" w:rsidRPr="00546011" w:rsidRDefault="003B24B7" w:rsidP="003B24B7">
      <w:pPr>
        <w:keepNext/>
        <w:keepLines/>
        <w:tabs>
          <w:tab w:val="left" w:pos="-720"/>
          <w:tab w:val="left" w:pos="2700"/>
          <w:tab w:val="center" w:pos="4680"/>
        </w:tabs>
        <w:spacing w:before="0" w:after="0"/>
        <w:rPr>
          <w:rFonts w:ascii="Segoe UI" w:hAnsi="Segoe UI" w:cs="Segoe UI"/>
        </w:rPr>
      </w:pPr>
      <w:r w:rsidRPr="00546011">
        <w:rPr>
          <w:rFonts w:ascii="Segoe UI" w:hAnsi="Segoe UI" w:cs="Segoe UI"/>
        </w:rPr>
        <w:t xml:space="preserve">STATE OF MINNESOTA </w:t>
      </w:r>
      <w:r w:rsidRPr="00546011">
        <w:rPr>
          <w:rFonts w:ascii="Segoe UI" w:hAnsi="Segoe UI" w:cs="Segoe UI"/>
        </w:rPr>
        <w:tab/>
        <w:t>)</w:t>
      </w:r>
    </w:p>
    <w:p w14:paraId="61BB57BD" w14:textId="77777777" w:rsidR="003B24B7" w:rsidRPr="00546011" w:rsidRDefault="003B24B7" w:rsidP="003B24B7">
      <w:pPr>
        <w:keepNext/>
        <w:keepLines/>
        <w:tabs>
          <w:tab w:val="left" w:pos="-720"/>
          <w:tab w:val="left" w:pos="2700"/>
          <w:tab w:val="center" w:pos="4680"/>
        </w:tabs>
        <w:spacing w:before="0" w:after="0"/>
        <w:rPr>
          <w:rFonts w:ascii="Segoe UI" w:hAnsi="Segoe UI" w:cs="Segoe UI"/>
        </w:rPr>
      </w:pPr>
      <w:r w:rsidRPr="00546011">
        <w:rPr>
          <w:rFonts w:ascii="Segoe UI" w:hAnsi="Segoe UI" w:cs="Segoe UI"/>
        </w:rPr>
        <w:tab/>
      </w:r>
      <w:r w:rsidR="002816D2" w:rsidRPr="00546011">
        <w:rPr>
          <w:rFonts w:ascii="Segoe UI" w:hAnsi="Segoe UI" w:cs="Segoe UI"/>
        </w:rPr>
        <w:t>) ss.</w:t>
      </w:r>
    </w:p>
    <w:p w14:paraId="6B21E279" w14:textId="4975C835" w:rsidR="003B24B7" w:rsidRPr="00546011" w:rsidRDefault="003B24B7" w:rsidP="003B24B7">
      <w:pPr>
        <w:keepNext/>
        <w:keepLines/>
        <w:tabs>
          <w:tab w:val="left" w:pos="-720"/>
          <w:tab w:val="left" w:pos="2700"/>
          <w:tab w:val="center" w:pos="4680"/>
        </w:tabs>
        <w:spacing w:before="0" w:after="0"/>
        <w:rPr>
          <w:rFonts w:ascii="Segoe UI" w:hAnsi="Segoe UI" w:cs="Segoe UI"/>
        </w:rPr>
      </w:pPr>
      <w:r w:rsidRPr="00546011">
        <w:rPr>
          <w:rFonts w:ascii="Segoe UI" w:hAnsi="Segoe UI" w:cs="Segoe UI"/>
        </w:rPr>
        <w:t xml:space="preserve">COUNTY OF </w:t>
      </w:r>
      <w:r w:rsidR="00546011">
        <w:rPr>
          <w:rFonts w:ascii="Segoe UI" w:hAnsi="Segoe UI" w:cs="Segoe UI"/>
        </w:rPr>
        <w:t>ANOKA</w:t>
      </w:r>
      <w:r w:rsidRPr="00546011">
        <w:rPr>
          <w:rFonts w:ascii="Segoe UI" w:hAnsi="Segoe UI" w:cs="Segoe UI"/>
        </w:rPr>
        <w:tab/>
        <w:t>)</w:t>
      </w:r>
    </w:p>
    <w:p w14:paraId="0DFA1C9E" w14:textId="5AAF689A" w:rsidR="00E60D22" w:rsidRPr="00546011" w:rsidRDefault="003B24B7" w:rsidP="00E60D22">
      <w:pPr>
        <w:tabs>
          <w:tab w:val="left" w:pos="-720"/>
          <w:tab w:val="left" w:pos="720"/>
        </w:tabs>
        <w:rPr>
          <w:rFonts w:ascii="Segoe UI" w:hAnsi="Segoe UI" w:cs="Segoe UI"/>
        </w:rPr>
      </w:pPr>
      <w:r w:rsidRPr="00546011">
        <w:rPr>
          <w:rFonts w:ascii="Segoe UI" w:hAnsi="Segoe UI" w:cs="Segoe UI"/>
        </w:rPr>
        <w:tab/>
      </w:r>
      <w:r w:rsidR="00E60D22" w:rsidRPr="00546011">
        <w:rPr>
          <w:rFonts w:ascii="Segoe UI" w:hAnsi="Segoe UI" w:cs="Segoe UI"/>
        </w:rPr>
        <w:t>This instrument was acknowledged before me this __________ day of _______________ 20___ by _________________, (a single person)(married</w:t>
      </w:r>
      <w:r w:rsidR="006C6BE3" w:rsidRPr="00546011">
        <w:rPr>
          <w:rFonts w:ascii="Segoe UI" w:hAnsi="Segoe UI" w:cs="Segoe UI"/>
        </w:rPr>
        <w:t xml:space="preserve"> to ____________</w:t>
      </w:r>
      <w:r w:rsidR="00E60D22" w:rsidRPr="00546011">
        <w:rPr>
          <w:rFonts w:ascii="Segoe UI" w:hAnsi="Segoe UI" w:cs="Segoe UI"/>
        </w:rPr>
        <w:t>)</w:t>
      </w:r>
      <w:r w:rsidR="00481220">
        <w:rPr>
          <w:rFonts w:ascii="Segoe UI" w:hAnsi="Segoe UI" w:cs="Segoe UI"/>
        </w:rPr>
        <w:t>, Declarant</w:t>
      </w:r>
      <w:r w:rsidR="00E60D22" w:rsidRPr="00546011">
        <w:rPr>
          <w:rFonts w:ascii="Segoe UI" w:hAnsi="Segoe UI" w:cs="Segoe UI"/>
        </w:rPr>
        <w:t>.</w:t>
      </w:r>
    </w:p>
    <w:p w14:paraId="6388A9D6" w14:textId="77777777" w:rsidR="00E60D22" w:rsidRPr="00546011" w:rsidRDefault="00E60D22" w:rsidP="00E60D22">
      <w:pPr>
        <w:tabs>
          <w:tab w:val="left" w:pos="-720"/>
          <w:tab w:val="left" w:pos="720"/>
        </w:tabs>
        <w:rPr>
          <w:rFonts w:ascii="Segoe UI" w:hAnsi="Segoe UI" w:cs="Segoe UI"/>
        </w:rPr>
      </w:pPr>
    </w:p>
    <w:p w14:paraId="0CE85ED2" w14:textId="77777777" w:rsidR="00E60D22" w:rsidRPr="00546011" w:rsidRDefault="00E60D22" w:rsidP="00E60D22">
      <w:pPr>
        <w:tabs>
          <w:tab w:val="left" w:pos="-720"/>
          <w:tab w:val="right" w:pos="9180"/>
        </w:tabs>
        <w:ind w:left="4320"/>
        <w:rPr>
          <w:rFonts w:ascii="Segoe UI" w:hAnsi="Segoe UI" w:cs="Segoe UI"/>
          <w:u w:val="single"/>
        </w:rPr>
      </w:pPr>
      <w:r w:rsidRPr="00546011">
        <w:rPr>
          <w:rFonts w:ascii="Segoe UI" w:hAnsi="Segoe UI" w:cs="Segoe UI"/>
          <w:u w:val="single"/>
        </w:rPr>
        <w:tab/>
      </w:r>
    </w:p>
    <w:p w14:paraId="498A5D3B" w14:textId="77777777" w:rsidR="00E60D22" w:rsidRPr="00546011" w:rsidRDefault="00E60D22" w:rsidP="0030783C">
      <w:pPr>
        <w:tabs>
          <w:tab w:val="left" w:pos="-720"/>
          <w:tab w:val="right" w:pos="9180"/>
        </w:tabs>
        <w:ind w:left="4320"/>
        <w:rPr>
          <w:rFonts w:ascii="Segoe UI" w:hAnsi="Segoe UI" w:cs="Segoe UI"/>
        </w:rPr>
      </w:pPr>
      <w:r w:rsidRPr="00546011">
        <w:rPr>
          <w:rFonts w:ascii="Segoe UI" w:hAnsi="Segoe UI" w:cs="Segoe UI"/>
        </w:rPr>
        <w:t>Notary Public</w:t>
      </w:r>
    </w:p>
    <w:p w14:paraId="0D395816" w14:textId="77777777" w:rsidR="0030783C" w:rsidRPr="00546011" w:rsidRDefault="0030783C" w:rsidP="0030783C">
      <w:pPr>
        <w:jc w:val="both"/>
        <w:rPr>
          <w:rFonts w:ascii="Segoe UI" w:hAnsi="Segoe UI" w:cs="Segoe UI"/>
        </w:rPr>
      </w:pP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p>
    <w:p w14:paraId="6BF506C0" w14:textId="77777777" w:rsidR="0030783C" w:rsidRPr="00546011" w:rsidRDefault="0030783C" w:rsidP="0030783C">
      <w:pPr>
        <w:spacing w:before="0" w:after="0"/>
        <w:rPr>
          <w:rFonts w:ascii="Segoe UI" w:hAnsi="Segoe UI" w:cs="Segoe UI"/>
        </w:rPr>
      </w:pPr>
      <w:r w:rsidRPr="0030783C">
        <w:rPr>
          <w:rFonts w:ascii="Segoe UI" w:hAnsi="Segoe UI" w:cs="Segoe UI"/>
          <w:highlight w:val="cyan"/>
        </w:rPr>
        <w:t xml:space="preserve">_____________________________   </w:t>
      </w:r>
      <w:r w:rsidRPr="0030783C">
        <w:rPr>
          <w:rFonts w:ascii="Segoe UI" w:hAnsi="Segoe UI" w:cs="Segoe UI"/>
          <w:highlight w:val="cyan"/>
        </w:rPr>
        <w:tab/>
      </w:r>
      <w:r w:rsidRPr="0030783C">
        <w:rPr>
          <w:rFonts w:ascii="Segoe UI" w:hAnsi="Segoe UI" w:cs="Segoe UI"/>
          <w:highlight w:val="cyan"/>
        </w:rPr>
        <w:tab/>
      </w:r>
      <w:r w:rsidRPr="0030783C">
        <w:rPr>
          <w:rFonts w:ascii="Segoe UI" w:hAnsi="Segoe UI" w:cs="Segoe UI"/>
          <w:highlight w:val="cyan"/>
        </w:rPr>
        <w:tab/>
      </w:r>
      <w:r w:rsidRPr="0030783C">
        <w:rPr>
          <w:rFonts w:ascii="Segoe UI" w:hAnsi="Segoe UI" w:cs="Segoe UI"/>
          <w:highlight w:val="cyan"/>
        </w:rPr>
        <w:tab/>
        <w:t>_____________________________</w:t>
      </w:r>
    </w:p>
    <w:p w14:paraId="3210EDE2" w14:textId="77777777" w:rsidR="0030783C" w:rsidRPr="00546011" w:rsidRDefault="0030783C" w:rsidP="0030783C">
      <w:pPr>
        <w:spacing w:before="0" w:after="0"/>
        <w:rPr>
          <w:rFonts w:ascii="Segoe UI" w:hAnsi="Segoe UI" w:cs="Segoe UI"/>
        </w:rPr>
      </w:pPr>
      <w:r w:rsidRPr="00546011">
        <w:rPr>
          <w:rFonts w:ascii="Segoe UI" w:hAnsi="Segoe UI" w:cs="Segoe UI"/>
        </w:rPr>
        <w:t>Signature</w:t>
      </w: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r>
      <w:r w:rsidRPr="00546011">
        <w:rPr>
          <w:rFonts w:ascii="Segoe UI" w:hAnsi="Segoe UI" w:cs="Segoe UI"/>
        </w:rPr>
        <w:tab/>
        <w:t>Print name</w:t>
      </w:r>
    </w:p>
    <w:p w14:paraId="4E82D3F0" w14:textId="77777777" w:rsidR="0030783C" w:rsidRPr="00546011" w:rsidRDefault="0030783C" w:rsidP="0030783C">
      <w:pPr>
        <w:spacing w:after="0"/>
        <w:rPr>
          <w:rFonts w:ascii="Segoe UI" w:hAnsi="Segoe UI" w:cs="Segoe UI"/>
        </w:rPr>
      </w:pPr>
    </w:p>
    <w:p w14:paraId="0C097A0E" w14:textId="77777777" w:rsidR="0030783C" w:rsidRPr="00546011" w:rsidRDefault="0030783C" w:rsidP="0030783C">
      <w:pPr>
        <w:keepNext/>
        <w:keepLines/>
        <w:tabs>
          <w:tab w:val="left" w:pos="-720"/>
          <w:tab w:val="left" w:pos="2700"/>
          <w:tab w:val="center" w:pos="4680"/>
        </w:tabs>
        <w:spacing w:before="0" w:after="0"/>
        <w:rPr>
          <w:rFonts w:ascii="Segoe UI" w:hAnsi="Segoe UI" w:cs="Segoe UI"/>
        </w:rPr>
      </w:pPr>
      <w:r w:rsidRPr="00546011">
        <w:rPr>
          <w:rFonts w:ascii="Segoe UI" w:hAnsi="Segoe UI" w:cs="Segoe UI"/>
        </w:rPr>
        <w:t xml:space="preserve">STATE OF MINNESOTA </w:t>
      </w:r>
      <w:r w:rsidRPr="00546011">
        <w:rPr>
          <w:rFonts w:ascii="Segoe UI" w:hAnsi="Segoe UI" w:cs="Segoe UI"/>
        </w:rPr>
        <w:tab/>
        <w:t>)</w:t>
      </w:r>
    </w:p>
    <w:p w14:paraId="629C12B9" w14:textId="77777777" w:rsidR="0030783C" w:rsidRPr="00546011" w:rsidRDefault="0030783C" w:rsidP="0030783C">
      <w:pPr>
        <w:keepNext/>
        <w:keepLines/>
        <w:tabs>
          <w:tab w:val="left" w:pos="-720"/>
          <w:tab w:val="left" w:pos="2700"/>
          <w:tab w:val="center" w:pos="4680"/>
        </w:tabs>
        <w:spacing w:before="0" w:after="0"/>
        <w:rPr>
          <w:rFonts w:ascii="Segoe UI" w:hAnsi="Segoe UI" w:cs="Segoe UI"/>
        </w:rPr>
      </w:pPr>
      <w:r w:rsidRPr="00546011">
        <w:rPr>
          <w:rFonts w:ascii="Segoe UI" w:hAnsi="Segoe UI" w:cs="Segoe UI"/>
        </w:rPr>
        <w:tab/>
        <w:t>) ss.</w:t>
      </w:r>
    </w:p>
    <w:p w14:paraId="1887206C" w14:textId="77777777" w:rsidR="0030783C" w:rsidRPr="00546011" w:rsidRDefault="0030783C" w:rsidP="0030783C">
      <w:pPr>
        <w:keepNext/>
        <w:keepLines/>
        <w:tabs>
          <w:tab w:val="left" w:pos="-720"/>
          <w:tab w:val="left" w:pos="2700"/>
          <w:tab w:val="center" w:pos="4680"/>
        </w:tabs>
        <w:spacing w:before="0" w:after="0"/>
        <w:rPr>
          <w:rFonts w:ascii="Segoe UI" w:hAnsi="Segoe UI" w:cs="Segoe UI"/>
        </w:rPr>
      </w:pPr>
      <w:r w:rsidRPr="00546011">
        <w:rPr>
          <w:rFonts w:ascii="Segoe UI" w:hAnsi="Segoe UI" w:cs="Segoe UI"/>
        </w:rPr>
        <w:t xml:space="preserve">COUNTY OF </w:t>
      </w:r>
      <w:r>
        <w:rPr>
          <w:rFonts w:ascii="Segoe UI" w:hAnsi="Segoe UI" w:cs="Segoe UI"/>
        </w:rPr>
        <w:t>ANOKA</w:t>
      </w:r>
      <w:r w:rsidRPr="00546011">
        <w:rPr>
          <w:rFonts w:ascii="Segoe UI" w:hAnsi="Segoe UI" w:cs="Segoe UI"/>
        </w:rPr>
        <w:tab/>
        <w:t>)</w:t>
      </w:r>
    </w:p>
    <w:p w14:paraId="12F38137" w14:textId="77777777" w:rsidR="0030783C" w:rsidRPr="00546011" w:rsidRDefault="0030783C" w:rsidP="0030783C">
      <w:pPr>
        <w:tabs>
          <w:tab w:val="left" w:pos="-720"/>
          <w:tab w:val="left" w:pos="720"/>
        </w:tabs>
        <w:rPr>
          <w:rFonts w:ascii="Segoe UI" w:hAnsi="Segoe UI" w:cs="Segoe UI"/>
        </w:rPr>
      </w:pPr>
      <w:r w:rsidRPr="00546011">
        <w:rPr>
          <w:rFonts w:ascii="Segoe UI" w:hAnsi="Segoe UI" w:cs="Segoe UI"/>
        </w:rPr>
        <w:tab/>
        <w:t>This instrument was acknowledged before me this __________ day of _______________ 20___ by _________________, (a single person)(married to ____________)</w:t>
      </w:r>
      <w:r>
        <w:rPr>
          <w:rFonts w:ascii="Segoe UI" w:hAnsi="Segoe UI" w:cs="Segoe UI"/>
        </w:rPr>
        <w:t>, Declarant</w:t>
      </w:r>
      <w:r w:rsidRPr="00546011">
        <w:rPr>
          <w:rFonts w:ascii="Segoe UI" w:hAnsi="Segoe UI" w:cs="Segoe UI"/>
        </w:rPr>
        <w:t>.</w:t>
      </w:r>
    </w:p>
    <w:p w14:paraId="22B0D461" w14:textId="77777777" w:rsidR="0030783C" w:rsidRPr="00546011" w:rsidRDefault="0030783C" w:rsidP="0030783C">
      <w:pPr>
        <w:tabs>
          <w:tab w:val="left" w:pos="-720"/>
          <w:tab w:val="left" w:pos="720"/>
        </w:tabs>
        <w:rPr>
          <w:rFonts w:ascii="Segoe UI" w:hAnsi="Segoe UI" w:cs="Segoe UI"/>
        </w:rPr>
      </w:pPr>
    </w:p>
    <w:p w14:paraId="74D045F5" w14:textId="77777777" w:rsidR="0030783C" w:rsidRPr="00546011" w:rsidRDefault="0030783C" w:rsidP="0030783C">
      <w:pPr>
        <w:tabs>
          <w:tab w:val="left" w:pos="-720"/>
          <w:tab w:val="right" w:pos="9180"/>
        </w:tabs>
        <w:ind w:left="4320"/>
        <w:rPr>
          <w:rFonts w:ascii="Segoe UI" w:hAnsi="Segoe UI" w:cs="Segoe UI"/>
          <w:u w:val="single"/>
        </w:rPr>
      </w:pPr>
      <w:r w:rsidRPr="00546011">
        <w:rPr>
          <w:rFonts w:ascii="Segoe UI" w:hAnsi="Segoe UI" w:cs="Segoe UI"/>
          <w:u w:val="single"/>
        </w:rPr>
        <w:tab/>
      </w:r>
    </w:p>
    <w:p w14:paraId="1CFFC155" w14:textId="77777777" w:rsidR="0030783C" w:rsidRDefault="0030783C" w:rsidP="0030783C">
      <w:pPr>
        <w:tabs>
          <w:tab w:val="left" w:pos="-720"/>
          <w:tab w:val="right" w:pos="9180"/>
        </w:tabs>
        <w:ind w:left="4320"/>
        <w:jc w:val="center"/>
        <w:rPr>
          <w:rFonts w:ascii="Segoe UI" w:hAnsi="Segoe UI" w:cs="Segoe UI"/>
        </w:rPr>
      </w:pPr>
      <w:r w:rsidRPr="00546011">
        <w:rPr>
          <w:rFonts w:ascii="Segoe UI" w:hAnsi="Segoe UI" w:cs="Segoe UI"/>
        </w:rPr>
        <w:t>Notary Public</w:t>
      </w:r>
      <w:r w:rsidRPr="00546011">
        <w:rPr>
          <w:rFonts w:ascii="Segoe UI" w:hAnsi="Segoe UI" w:cs="Segoe UI"/>
        </w:rPr>
        <w:tab/>
      </w:r>
      <w:r w:rsidRPr="00546011">
        <w:rPr>
          <w:rFonts w:ascii="Segoe UI" w:hAnsi="Segoe UI" w:cs="Segoe UI"/>
        </w:rPr>
        <w:tab/>
      </w:r>
    </w:p>
    <w:p w14:paraId="6592F400" w14:textId="5AC6A30B" w:rsidR="00481220" w:rsidRDefault="0030783C" w:rsidP="00AF3997">
      <w:pPr>
        <w:spacing w:after="0" w:line="240" w:lineRule="auto"/>
        <w:rPr>
          <w:rFonts w:ascii="Segoe UI" w:hAnsi="Segoe UI" w:cs="Segoe UI"/>
        </w:rPr>
      </w:pPr>
      <w:r>
        <w:rPr>
          <w:rFonts w:ascii="Segoe UI" w:hAnsi="Segoe UI" w:cs="Segoe UI"/>
        </w:rPr>
        <w:br w:type="page"/>
      </w:r>
    </w:p>
    <w:p w14:paraId="6320D252" w14:textId="13921096" w:rsidR="00E60D22" w:rsidRPr="00AF3997" w:rsidRDefault="00E60D22" w:rsidP="00E60D22">
      <w:pPr>
        <w:pStyle w:val="BodyText"/>
        <w:jc w:val="left"/>
        <w:rPr>
          <w:rFonts w:ascii="Segoe UI" w:hAnsi="Segoe UI" w:cs="Segoe UI"/>
          <w:highlight w:val="yellow"/>
        </w:rPr>
      </w:pPr>
      <w:r w:rsidRPr="00AF3997">
        <w:rPr>
          <w:rFonts w:ascii="Segoe UI" w:hAnsi="Segoe UI" w:cs="Segoe UI"/>
          <w:highlight w:val="yellow"/>
        </w:rPr>
        <w:lastRenderedPageBreak/>
        <w:t>THIS INSTRUMENT WAS DRAFTED BY:</w:t>
      </w:r>
    </w:p>
    <w:p w14:paraId="3E0E6BF5" w14:textId="77777777" w:rsidR="00AF3997" w:rsidRDefault="00AF3997" w:rsidP="00546011">
      <w:pPr>
        <w:pStyle w:val="BodyText"/>
        <w:jc w:val="left"/>
        <w:rPr>
          <w:rFonts w:ascii="Segoe UI" w:hAnsi="Segoe UI" w:cs="Segoe UI"/>
          <w:highlight w:val="yellow"/>
        </w:rPr>
      </w:pPr>
      <w:r>
        <w:rPr>
          <w:rFonts w:ascii="Segoe UI" w:hAnsi="Segoe UI" w:cs="Segoe UI"/>
          <w:highlight w:val="yellow"/>
        </w:rPr>
        <w:t xml:space="preserve">[Owner name] </w:t>
      </w:r>
    </w:p>
    <w:p w14:paraId="43978572" w14:textId="389B6F6D" w:rsidR="0030783C" w:rsidRPr="00AF3997" w:rsidRDefault="00AF3997" w:rsidP="00546011">
      <w:pPr>
        <w:pStyle w:val="BodyText"/>
        <w:jc w:val="left"/>
        <w:rPr>
          <w:rFonts w:ascii="Segoe UI" w:hAnsi="Segoe UI" w:cs="Segoe UI"/>
          <w:highlight w:val="yellow"/>
        </w:rPr>
      </w:pPr>
      <w:r>
        <w:rPr>
          <w:rFonts w:ascii="Segoe UI" w:hAnsi="Segoe UI" w:cs="Segoe UI"/>
          <w:highlight w:val="yellow"/>
        </w:rPr>
        <w:t>[owner address]</w:t>
      </w:r>
    </w:p>
    <w:p w14:paraId="542A9210" w14:textId="631BFBCB" w:rsidR="003B24B7" w:rsidRDefault="00546011" w:rsidP="00546011">
      <w:pPr>
        <w:pStyle w:val="BodyText"/>
        <w:jc w:val="left"/>
        <w:rPr>
          <w:rFonts w:ascii="Segoe UI" w:hAnsi="Segoe UI" w:cs="Segoe UI"/>
        </w:rPr>
      </w:pPr>
      <w:r w:rsidRPr="00AF3997">
        <w:rPr>
          <w:rFonts w:ascii="Segoe UI" w:hAnsi="Segoe UI" w:cs="Segoe UI"/>
          <w:highlight w:val="yellow"/>
        </w:rPr>
        <w:t>Fridley, MN 55432</w:t>
      </w:r>
    </w:p>
    <w:p w14:paraId="25310923" w14:textId="65384679" w:rsidR="00481220" w:rsidRDefault="00481220" w:rsidP="00546011">
      <w:pPr>
        <w:pStyle w:val="BodyText"/>
        <w:jc w:val="left"/>
        <w:rPr>
          <w:rFonts w:ascii="Segoe UI" w:hAnsi="Segoe UI" w:cs="Segoe UI"/>
        </w:rPr>
      </w:pPr>
    </w:p>
    <w:p w14:paraId="4F487275" w14:textId="77777777" w:rsidR="00481220" w:rsidRPr="00546011" w:rsidRDefault="00481220" w:rsidP="00546011">
      <w:pPr>
        <w:pStyle w:val="BodyText"/>
        <w:jc w:val="left"/>
        <w:rPr>
          <w:rFonts w:ascii="Segoe UI" w:hAnsi="Segoe UI" w:cs="Segoe UI"/>
        </w:rPr>
      </w:pPr>
    </w:p>
    <w:p w14:paraId="672C6880" w14:textId="77777777" w:rsidR="0030783C" w:rsidRDefault="0030783C">
      <w:pPr>
        <w:spacing w:after="0" w:line="240" w:lineRule="auto"/>
        <w:rPr>
          <w:rFonts w:ascii="Segoe UI" w:hAnsi="Segoe UI" w:cs="Segoe UI"/>
          <w:u w:val="single"/>
        </w:rPr>
      </w:pPr>
      <w:r>
        <w:rPr>
          <w:rFonts w:ascii="Segoe UI" w:hAnsi="Segoe UI" w:cs="Segoe UI"/>
          <w:u w:val="single"/>
        </w:rPr>
        <w:br w:type="page"/>
      </w:r>
    </w:p>
    <w:p w14:paraId="003251BF" w14:textId="64713C8A" w:rsidR="00891550" w:rsidRPr="00546011" w:rsidRDefault="00891550" w:rsidP="00891550">
      <w:pPr>
        <w:jc w:val="center"/>
        <w:rPr>
          <w:rFonts w:ascii="Segoe UI" w:hAnsi="Segoe UI" w:cs="Segoe UI"/>
          <w:u w:val="single"/>
        </w:rPr>
      </w:pPr>
      <w:r w:rsidRPr="0030783C">
        <w:rPr>
          <w:rFonts w:ascii="Segoe UI" w:hAnsi="Segoe UI" w:cs="Segoe UI"/>
          <w:highlight w:val="magenta"/>
          <w:u w:val="single"/>
        </w:rPr>
        <w:lastRenderedPageBreak/>
        <w:t>Exhibit A</w:t>
      </w:r>
    </w:p>
    <w:p w14:paraId="2576CF60" w14:textId="50DF7893" w:rsidR="003A01AF" w:rsidRPr="00546011" w:rsidRDefault="003A01AF" w:rsidP="00481220">
      <w:pPr>
        <w:jc w:val="center"/>
        <w:rPr>
          <w:rFonts w:ascii="Segoe UI" w:hAnsi="Segoe UI" w:cs="Segoe UI"/>
          <w:sz w:val="24"/>
          <w:szCs w:val="24"/>
          <w:u w:val="single"/>
        </w:rPr>
      </w:pPr>
      <w:r w:rsidRPr="00546011">
        <w:rPr>
          <w:rFonts w:ascii="Segoe UI" w:hAnsi="Segoe UI" w:cs="Segoe UI"/>
          <w:sz w:val="24"/>
          <w:szCs w:val="24"/>
          <w:u w:val="single"/>
        </w:rPr>
        <w:t xml:space="preserve">Legal </w:t>
      </w:r>
      <w:r w:rsidR="00481220" w:rsidRPr="00546011">
        <w:rPr>
          <w:rFonts w:ascii="Segoe UI" w:hAnsi="Segoe UI" w:cs="Segoe UI"/>
          <w:sz w:val="24"/>
          <w:szCs w:val="24"/>
          <w:u w:val="single"/>
        </w:rPr>
        <w:t>Description of Property.</w:t>
      </w:r>
    </w:p>
    <w:p w14:paraId="59FE5830" w14:textId="42636E34" w:rsidR="00891550" w:rsidRPr="0030783C" w:rsidRDefault="003A01AF" w:rsidP="003A01AF">
      <w:pPr>
        <w:jc w:val="center"/>
        <w:rPr>
          <w:rFonts w:ascii="Segoe UI" w:hAnsi="Segoe UI" w:cs="Segoe UI"/>
          <w:highlight w:val="magenta"/>
          <w:u w:val="single"/>
        </w:rPr>
      </w:pPr>
      <w:r w:rsidRPr="0030783C">
        <w:rPr>
          <w:rFonts w:ascii="Segoe UI" w:hAnsi="Segoe UI" w:cs="Segoe UI"/>
          <w:sz w:val="24"/>
          <w:szCs w:val="24"/>
          <w:highlight w:val="magenta"/>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A0826" w14:textId="12A6DA95" w:rsidR="00520069" w:rsidRPr="00546011" w:rsidRDefault="00481220">
      <w:pPr>
        <w:spacing w:after="0" w:line="240" w:lineRule="auto"/>
        <w:rPr>
          <w:rFonts w:ascii="Segoe UI" w:hAnsi="Segoe UI" w:cs="Segoe UI"/>
          <w:u w:val="single"/>
        </w:rPr>
      </w:pPr>
      <w:r w:rsidRPr="0030783C">
        <w:rPr>
          <w:rFonts w:ascii="Segoe UI" w:hAnsi="Segoe UI" w:cs="Segoe UI"/>
          <w:highlight w:val="magenta"/>
          <w:u w:val="single"/>
        </w:rPr>
        <w:t>PID No. _______________________</w:t>
      </w:r>
      <w:r w:rsidR="00520069" w:rsidRPr="00546011">
        <w:rPr>
          <w:rFonts w:ascii="Segoe UI" w:hAnsi="Segoe UI" w:cs="Segoe UI"/>
          <w:u w:val="single"/>
        </w:rPr>
        <w:br w:type="page"/>
      </w:r>
    </w:p>
    <w:p w14:paraId="03676410" w14:textId="77777777" w:rsidR="00520069" w:rsidRPr="00546011" w:rsidRDefault="00520069" w:rsidP="00891550">
      <w:pPr>
        <w:jc w:val="center"/>
        <w:rPr>
          <w:rFonts w:ascii="Segoe UI" w:hAnsi="Segoe UI" w:cs="Segoe UI"/>
          <w:u w:val="single"/>
        </w:rPr>
      </w:pPr>
      <w:r w:rsidRPr="00546011">
        <w:rPr>
          <w:rFonts w:ascii="Segoe UI" w:hAnsi="Segoe UI" w:cs="Segoe UI"/>
          <w:u w:val="single"/>
        </w:rPr>
        <w:lastRenderedPageBreak/>
        <w:t>Exhibit B</w:t>
      </w:r>
    </w:p>
    <w:p w14:paraId="0A5A27EA" w14:textId="77777777" w:rsidR="00546011" w:rsidRPr="00546011" w:rsidRDefault="003A01AF" w:rsidP="00546011">
      <w:pPr>
        <w:spacing w:line="240" w:lineRule="auto"/>
        <w:rPr>
          <w:rFonts w:ascii="Segoe UI" w:hAnsi="Segoe UI" w:cs="Segoe UI"/>
          <w:sz w:val="24"/>
          <w:szCs w:val="24"/>
        </w:rPr>
      </w:pPr>
      <w:r w:rsidRPr="00546011">
        <w:rPr>
          <w:rFonts w:ascii="Segoe UI" w:hAnsi="Segoe UI" w:cs="Segoe UI"/>
          <w:sz w:val="24"/>
          <w:szCs w:val="24"/>
          <w:u w:val="single"/>
        </w:rPr>
        <w:t xml:space="preserve">Sec. </w:t>
      </w:r>
      <w:r w:rsidR="00546011">
        <w:rPr>
          <w:rFonts w:ascii="Segoe UI" w:hAnsi="Segoe UI" w:cs="Segoe UI"/>
          <w:sz w:val="24"/>
          <w:szCs w:val="24"/>
          <w:u w:val="single"/>
        </w:rPr>
        <w:t>205.04</w:t>
      </w:r>
      <w:r w:rsidRPr="00546011">
        <w:rPr>
          <w:rFonts w:ascii="Segoe UI" w:hAnsi="Segoe UI" w:cs="Segoe UI"/>
          <w:sz w:val="24"/>
          <w:szCs w:val="24"/>
          <w:u w:val="single"/>
        </w:rPr>
        <w:t>.</w:t>
      </w:r>
      <w:r w:rsidR="00546011">
        <w:rPr>
          <w:rFonts w:ascii="Segoe UI" w:hAnsi="Segoe UI" w:cs="Segoe UI"/>
          <w:sz w:val="24"/>
          <w:szCs w:val="24"/>
          <w:u w:val="single"/>
        </w:rPr>
        <w:t>05.e</w:t>
      </w:r>
      <w:r w:rsidRPr="00546011">
        <w:rPr>
          <w:rFonts w:ascii="Segoe UI" w:hAnsi="Segoe UI" w:cs="Segoe UI"/>
          <w:sz w:val="24"/>
          <w:szCs w:val="24"/>
          <w:u w:val="single"/>
        </w:rPr>
        <w:t xml:space="preserve"> - </w:t>
      </w:r>
      <w:r w:rsidR="00546011" w:rsidRPr="00546011">
        <w:rPr>
          <w:rFonts w:ascii="Segoe UI" w:hAnsi="Segoe UI" w:cs="Segoe UI"/>
          <w:sz w:val="24"/>
          <w:szCs w:val="24"/>
          <w:u w:val="single"/>
        </w:rPr>
        <w:t>ACCESSORY BUILDINGS AND STRUCTURES</w:t>
      </w:r>
      <w:r w:rsidRPr="00546011">
        <w:rPr>
          <w:rFonts w:ascii="Segoe UI" w:hAnsi="Segoe UI" w:cs="Segoe UI"/>
          <w:sz w:val="24"/>
          <w:szCs w:val="24"/>
          <w:u w:val="single"/>
        </w:rPr>
        <w:t>.</w:t>
      </w:r>
      <w:r w:rsidRPr="00546011">
        <w:rPr>
          <w:rFonts w:ascii="Segoe UI" w:hAnsi="Segoe UI" w:cs="Segoe UI"/>
          <w:sz w:val="24"/>
          <w:szCs w:val="24"/>
          <w:u w:val="single"/>
        </w:rPr>
        <w:br/>
      </w:r>
      <w:r w:rsidR="00546011" w:rsidRPr="00546011">
        <w:rPr>
          <w:rFonts w:ascii="Segoe UI" w:hAnsi="Segoe UI" w:cs="Segoe UI"/>
          <w:sz w:val="24"/>
          <w:szCs w:val="24"/>
        </w:rPr>
        <w:t>Detached single family dwellings may have an Accessory Dwelling Unit (ADU). ADUs shall comply with all of the following requirements:</w:t>
      </w:r>
    </w:p>
    <w:p w14:paraId="3FB9EA50"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An accessory dwelling unit shall only be permitted on a lot with a detached single-family dwelling. No accessory dwelling unit shall be permitted upon a lot on which more than one residential dwelling is located.</w:t>
      </w:r>
    </w:p>
    <w:p w14:paraId="5A5EE2A4"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There shall be no more than one accessory dwelling unit permitted per lot.</w:t>
      </w:r>
    </w:p>
    <w:p w14:paraId="052996C8"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The accessory dwelling unit shall not be sold or conveyed independently of the principal residential dwelling and may not be on a separate tax parcel. A parcel with a principal structure and an ADU may not be subdivided through any means including, but not limited to, filing of a plat, a waiver of platting, lot split, a Common Interest Community, or a registered land survey.</w:t>
      </w:r>
    </w:p>
    <w:p w14:paraId="278A2B08"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Either the ADU or the principal dwelling shall be occupied by the property owner. There should be a restriction recorded against the property requiring owner occupancy with respect to at least one of the units. A rental license for the non-owner-occupied unit is required.</w:t>
      </w:r>
    </w:p>
    <w:p w14:paraId="7AA1AA78"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An accessory dwelling unit shall be no more than 50 percent of the finished square footage of the principal structure. Notwithstanding this provision, if the accessory dwelling unit is completely located on a single floor of a preexisting structure, the City Manager or their designee may allow increased size in order to efficiently use all floor area on a single floor. </w:t>
      </w:r>
    </w:p>
    <w:p w14:paraId="2715B242"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The accessory dwelling unit shall contain a minimum of 250 square feet of habitable space.</w:t>
      </w:r>
    </w:p>
    <w:p w14:paraId="066460C7"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The exterior appearance of the accessory dwelling unit shall be architecturally compatible with principal structure’s siding, color schemes, roofing materials, roof type and roof pitch. </w:t>
      </w:r>
    </w:p>
    <w:p w14:paraId="53E15AC1"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The accessory dwelling unit shall have a separate address from the principal structure and shall be identified with address numbers assigned by the City.</w:t>
      </w:r>
    </w:p>
    <w:p w14:paraId="07637B41"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A detached accessory dwelling unit shall have a water and sewer connection to directly to the respective utility main within the public right of way, or if direct connection is impractical, to the existing water and sewer connection at a location on the service to the principal structure. Utility service shall be in conformance with building codes and utility provider requirements. </w:t>
      </w:r>
    </w:p>
    <w:p w14:paraId="0E7C17A0"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Accessory dwelling units in combination with their associated principal structure must conform to Zoning Code requirements for single family dwellings, including but not limited to setback, height, impervious surface, curb cut and driveway, and accessory structure standards. The accessory dwelling unit must meet current </w:t>
      </w:r>
      <w:r w:rsidRPr="00546011">
        <w:rPr>
          <w:rFonts w:ascii="Segoe UI" w:hAnsi="Segoe UI" w:cs="Segoe UI"/>
          <w:sz w:val="24"/>
          <w:szCs w:val="24"/>
        </w:rPr>
        <w:lastRenderedPageBreak/>
        <w:t>Building, Plumbing, Electrical, Mechanical, and Fire Code provisions including there must be fire or emergency vehicle access to the accessory dwelling unit.</w:t>
      </w:r>
    </w:p>
    <w:p w14:paraId="49A312A4"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Any exterior stairway which accesses an accessory dwelling unit above the first floor shall be located in a way to minimize visibility from the street and, to the extent possible, from neighboring property. </w:t>
      </w:r>
    </w:p>
    <w:p w14:paraId="100EFC4A"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Balconies and decks above the ground floor shall not directly face an adjacent residential property’s interior side yard or interior rear yard, but may face a public right of way, waterway or nonresidential property. Rooftop decks for an accessory dwelling unit are not allowed. </w:t>
      </w:r>
    </w:p>
    <w:p w14:paraId="29F16D23"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The home and the accessory dwelling unit together must have adequate off-street parking for any use on the lot. Parking spaces may be garage spaces or paved outside parking spaces. </w:t>
      </w:r>
    </w:p>
    <w:p w14:paraId="2DF4B1C8"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 xml:space="preserve">Detached accessory dwelling units shall also comply with the following additional requirements: </w:t>
      </w:r>
    </w:p>
    <w:p w14:paraId="1F5505DF" w14:textId="7ED7A25C" w:rsidR="00546011" w:rsidRPr="00546011" w:rsidRDefault="00546011" w:rsidP="00546011">
      <w:pPr>
        <w:pStyle w:val="ListParagraph"/>
        <w:numPr>
          <w:ilvl w:val="1"/>
          <w:numId w:val="2"/>
        </w:numPr>
        <w:spacing w:line="240" w:lineRule="auto"/>
        <w:rPr>
          <w:rFonts w:ascii="Segoe UI" w:hAnsi="Segoe UI" w:cs="Segoe UI"/>
          <w:sz w:val="24"/>
          <w:szCs w:val="24"/>
        </w:rPr>
      </w:pPr>
      <w:r w:rsidRPr="00546011">
        <w:rPr>
          <w:rFonts w:ascii="Segoe UI" w:hAnsi="Segoe UI" w:cs="Segoe UI"/>
          <w:sz w:val="24"/>
          <w:szCs w:val="24"/>
        </w:rPr>
        <w:t>For construction of a new detached building, the accessory dwelling unit shall be separated from the principal structure by a minimum of five feet; and</w:t>
      </w:r>
    </w:p>
    <w:p w14:paraId="1BCF090A" w14:textId="77777777" w:rsidR="00546011" w:rsidRPr="00546011" w:rsidRDefault="00546011" w:rsidP="00546011">
      <w:pPr>
        <w:pStyle w:val="ListParagraph"/>
        <w:numPr>
          <w:ilvl w:val="1"/>
          <w:numId w:val="2"/>
        </w:numPr>
        <w:spacing w:line="240" w:lineRule="auto"/>
        <w:rPr>
          <w:rFonts w:ascii="Segoe UI" w:hAnsi="Segoe UI" w:cs="Segoe UI"/>
          <w:sz w:val="24"/>
          <w:szCs w:val="24"/>
        </w:rPr>
      </w:pPr>
      <w:r w:rsidRPr="00546011">
        <w:rPr>
          <w:rFonts w:ascii="Segoe UI" w:hAnsi="Segoe UI" w:cs="Segoe UI"/>
          <w:sz w:val="24"/>
          <w:szCs w:val="24"/>
        </w:rPr>
        <w:t>The accessory dwelling unit shall be located on a frost-protected foundation.</w:t>
      </w:r>
    </w:p>
    <w:p w14:paraId="709A93FB" w14:textId="77777777" w:rsidR="00546011" w:rsidRPr="00546011" w:rsidRDefault="00546011" w:rsidP="00546011">
      <w:pPr>
        <w:pStyle w:val="ListParagraph"/>
        <w:numPr>
          <w:ilvl w:val="0"/>
          <w:numId w:val="1"/>
        </w:numPr>
        <w:spacing w:line="240" w:lineRule="auto"/>
        <w:rPr>
          <w:rFonts w:ascii="Segoe UI" w:hAnsi="Segoe UI" w:cs="Segoe UI"/>
          <w:sz w:val="24"/>
          <w:szCs w:val="24"/>
        </w:rPr>
      </w:pPr>
      <w:r w:rsidRPr="00546011">
        <w:rPr>
          <w:rFonts w:ascii="Segoe UI" w:hAnsi="Segoe UI" w:cs="Segoe UI"/>
          <w:sz w:val="24"/>
          <w:szCs w:val="24"/>
        </w:rPr>
        <w:t>Accessory dwelling units that are detached from the principal structure shall comply with the regulations for accessory structures set forth in Section 205.04 (5) of the Zoning Code (General Provisions for Accessory Buildings &amp; Structures) with the following exceptions:</w:t>
      </w:r>
    </w:p>
    <w:p w14:paraId="752BEBBB" w14:textId="77777777" w:rsidR="00546011" w:rsidRPr="00546011" w:rsidRDefault="00546011" w:rsidP="00546011">
      <w:pPr>
        <w:pStyle w:val="ListParagraph"/>
        <w:numPr>
          <w:ilvl w:val="1"/>
          <w:numId w:val="3"/>
        </w:numPr>
        <w:spacing w:line="240" w:lineRule="auto"/>
        <w:rPr>
          <w:rFonts w:ascii="Segoe UI" w:hAnsi="Segoe UI" w:cs="Segoe UI"/>
          <w:sz w:val="24"/>
          <w:szCs w:val="24"/>
        </w:rPr>
      </w:pPr>
      <w:r w:rsidRPr="00546011">
        <w:rPr>
          <w:rFonts w:ascii="Segoe UI" w:hAnsi="Segoe UI" w:cs="Segoe UI"/>
          <w:sz w:val="24"/>
          <w:szCs w:val="24"/>
        </w:rPr>
        <w:t>Detached accessory dwelling units shall be located a minimum of 10 feet from any side or rear lot line, unless the rear lot line is adjacent to an alley, in which case the setback may be reduced as provided for in Section 205.04(5) of the Zoning Code.</w:t>
      </w:r>
    </w:p>
    <w:p w14:paraId="7511FA6A" w14:textId="77777777" w:rsidR="00546011" w:rsidRPr="00546011" w:rsidRDefault="00546011" w:rsidP="00546011">
      <w:pPr>
        <w:pStyle w:val="ListParagraph"/>
        <w:numPr>
          <w:ilvl w:val="1"/>
          <w:numId w:val="3"/>
        </w:numPr>
        <w:spacing w:line="240" w:lineRule="auto"/>
        <w:rPr>
          <w:rFonts w:ascii="Segoe UI" w:hAnsi="Segoe UI" w:cs="Segoe UI"/>
          <w:sz w:val="24"/>
          <w:szCs w:val="24"/>
        </w:rPr>
      </w:pPr>
      <w:r w:rsidRPr="00546011">
        <w:rPr>
          <w:rFonts w:ascii="Segoe UI" w:hAnsi="Segoe UI" w:cs="Segoe UI"/>
          <w:sz w:val="24"/>
          <w:szCs w:val="24"/>
        </w:rPr>
        <w:t xml:space="preserve">An accessory dwelling unit constructed above a detached garage shall not exceed 21 feet in height. Detached accessory dwelling units not constructed above a garage shall comply with the applicable height limit for accessory structures in the district where they are located. </w:t>
      </w:r>
    </w:p>
    <w:p w14:paraId="017E511E" w14:textId="43C48368" w:rsidR="006B781D" w:rsidRPr="00C803D7" w:rsidRDefault="003A01AF" w:rsidP="00C803D7">
      <w:pPr>
        <w:rPr>
          <w:rFonts w:ascii="Segoe UI" w:hAnsi="Segoe UI" w:cs="Segoe UI"/>
        </w:rPr>
      </w:pPr>
      <w:r w:rsidRPr="00546011">
        <w:rPr>
          <w:rFonts w:ascii="Segoe UI" w:hAnsi="Segoe UI" w:cs="Segoe UI"/>
          <w:sz w:val="24"/>
          <w:szCs w:val="24"/>
        </w:rPr>
        <w:t xml:space="preserve">(Ord </w:t>
      </w:r>
      <w:r w:rsidR="00546011">
        <w:rPr>
          <w:rFonts w:ascii="Segoe UI" w:hAnsi="Segoe UI" w:cs="Segoe UI"/>
          <w:sz w:val="24"/>
          <w:szCs w:val="24"/>
        </w:rPr>
        <w:t>1400</w:t>
      </w:r>
      <w:r w:rsidRPr="00546011">
        <w:rPr>
          <w:rFonts w:ascii="Segoe UI" w:hAnsi="Segoe UI" w:cs="Segoe UI"/>
          <w:sz w:val="24"/>
          <w:szCs w:val="24"/>
        </w:rPr>
        <w:t xml:space="preserve">, </w:t>
      </w:r>
      <w:r w:rsidR="00546011">
        <w:rPr>
          <w:rFonts w:ascii="Segoe UI" w:hAnsi="Segoe UI" w:cs="Segoe UI"/>
          <w:sz w:val="24"/>
          <w:szCs w:val="24"/>
        </w:rPr>
        <w:t>April 11, 2022</w:t>
      </w:r>
      <w:r w:rsidRPr="00546011">
        <w:rPr>
          <w:rFonts w:ascii="Segoe UI" w:hAnsi="Segoe UI" w:cs="Segoe UI"/>
          <w:sz w:val="24"/>
          <w:szCs w:val="24"/>
        </w:rPr>
        <w:t>)</w:t>
      </w:r>
    </w:p>
    <w:sectPr w:rsidR="006B781D" w:rsidRPr="00C803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8DEF" w14:textId="77777777" w:rsidR="003A01AF" w:rsidRDefault="003A01AF" w:rsidP="003A01AF">
      <w:pPr>
        <w:spacing w:before="0" w:after="0" w:line="240" w:lineRule="auto"/>
      </w:pPr>
      <w:r>
        <w:separator/>
      </w:r>
    </w:p>
  </w:endnote>
  <w:endnote w:type="continuationSeparator" w:id="0">
    <w:p w14:paraId="008D8FA7" w14:textId="77777777" w:rsidR="003A01AF" w:rsidRDefault="003A01AF" w:rsidP="003A01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552504ad-4467-4c7f-b1b2-4276"/>
  <w:p w14:paraId="48F5D30D" w14:textId="77777777" w:rsidR="009E1678" w:rsidRDefault="009E1678">
    <w:pPr>
      <w:pStyle w:val="DocID"/>
    </w:pPr>
    <w:r>
      <w:fldChar w:fldCharType="begin"/>
    </w:r>
    <w:r>
      <w:instrText xml:space="preserve">  DOCPROPERTY "CUS_DocIDChunk0" </w:instrText>
    </w:r>
    <w:r>
      <w:fldChar w:fldCharType="separate"/>
    </w:r>
    <w:r>
      <w:rPr>
        <w:noProof/>
      </w:rPr>
      <w:t>DOCSOPEN\FR520\2\806006.v2-6/23/22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357865"/>
      <w:docPartObj>
        <w:docPartGallery w:val="Page Numbers (Bottom of Page)"/>
        <w:docPartUnique/>
      </w:docPartObj>
    </w:sdtPr>
    <w:sdtEndPr>
      <w:rPr>
        <w:noProof/>
      </w:rPr>
    </w:sdtEndPr>
    <w:sdtContent>
      <w:p w14:paraId="4D5438E7" w14:textId="77777777" w:rsidR="009E1678" w:rsidRDefault="009E1678" w:rsidP="001619A5">
        <w:pPr>
          <w:pStyle w:val="Footer"/>
          <w:jc w:val="right"/>
        </w:pPr>
        <w:r>
          <w:fldChar w:fldCharType="begin"/>
        </w:r>
        <w:r>
          <w:instrText xml:space="preserve"> PAGE   \* MERGEFORMAT </w:instrText>
        </w:r>
        <w:r>
          <w:fldChar w:fldCharType="separate"/>
        </w:r>
        <w:r>
          <w:t>1</w:t>
        </w:r>
        <w:r>
          <w:rPr>
            <w:noProof/>
          </w:rPr>
          <w:fldChar w:fldCharType="end"/>
        </w:r>
      </w:p>
    </w:sdtContent>
  </w:sdt>
  <w:bookmarkStart w:id="1" w:name="_iDocIDField08ff35fa-f8f7-4a7a-83be-d497"/>
  <w:p w14:paraId="3317E749" w14:textId="77777777" w:rsidR="009E1678" w:rsidRDefault="009E1678">
    <w:pPr>
      <w:pStyle w:val="DocID"/>
    </w:pPr>
    <w:r>
      <w:fldChar w:fldCharType="begin"/>
    </w:r>
    <w:r>
      <w:instrText xml:space="preserve">  DOCPROPERTY "CUS_DocIDChunk0" </w:instrText>
    </w:r>
    <w:r>
      <w:fldChar w:fldCharType="separate"/>
    </w:r>
    <w:r>
      <w:rPr>
        <w:noProof/>
      </w:rPr>
      <w:t>DOCSOPEN\FR520\2\806006.v2-6/23/22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1be6a039-d6bc-492d-ba6d-6ef3"/>
  <w:p w14:paraId="60B5B465" w14:textId="77777777" w:rsidR="009E1678" w:rsidRDefault="009E1678">
    <w:pPr>
      <w:pStyle w:val="DocID"/>
    </w:pPr>
    <w:r>
      <w:fldChar w:fldCharType="begin"/>
    </w:r>
    <w:r>
      <w:instrText xml:space="preserve">  DOCPROPERTY "CUS_DocIDChunk0" </w:instrText>
    </w:r>
    <w:r>
      <w:fldChar w:fldCharType="separate"/>
    </w:r>
    <w:r>
      <w:rPr>
        <w:noProof/>
      </w:rPr>
      <w:t>DOCSOPEN\FR520\2\806006.v2-6/23/22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999A" w14:textId="77777777" w:rsidR="003A01AF" w:rsidRDefault="003A01AF" w:rsidP="003A01AF">
      <w:pPr>
        <w:spacing w:before="0" w:after="0" w:line="240" w:lineRule="auto"/>
      </w:pPr>
      <w:r>
        <w:separator/>
      </w:r>
    </w:p>
  </w:footnote>
  <w:footnote w:type="continuationSeparator" w:id="0">
    <w:p w14:paraId="0CB7C123" w14:textId="77777777" w:rsidR="003A01AF" w:rsidRDefault="003A01AF" w:rsidP="003A01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C59F" w14:textId="77777777" w:rsidR="003F717C" w:rsidRDefault="003F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CAE" w14:textId="77777777" w:rsidR="003F717C" w:rsidRDefault="003F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055B" w14:textId="77777777" w:rsidR="003F717C" w:rsidRDefault="003F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6878"/>
    <w:multiLevelType w:val="hybridMultilevel"/>
    <w:tmpl w:val="D7A43168"/>
    <w:lvl w:ilvl="0" w:tplc="4956E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DFE"/>
    <w:multiLevelType w:val="hybridMultilevel"/>
    <w:tmpl w:val="C9E031A8"/>
    <w:lvl w:ilvl="0" w:tplc="5C22E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53DF5"/>
    <w:multiLevelType w:val="hybridMultilevel"/>
    <w:tmpl w:val="278A353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0CF8"/>
    <w:multiLevelType w:val="hybridMultilevel"/>
    <w:tmpl w:val="5576E84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5326"/>
    <w:multiLevelType w:val="hybridMultilevel"/>
    <w:tmpl w:val="5074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384542">
    <w:abstractNumId w:val="4"/>
  </w:num>
  <w:num w:numId="2" w16cid:durableId="429393739">
    <w:abstractNumId w:val="3"/>
  </w:num>
  <w:num w:numId="3" w16cid:durableId="981619348">
    <w:abstractNumId w:val="2"/>
  </w:num>
  <w:num w:numId="4" w16cid:durableId="429350585">
    <w:abstractNumId w:val="1"/>
  </w:num>
  <w:num w:numId="5" w16cid:durableId="164889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0C"/>
    <w:rsid w:val="00053246"/>
    <w:rsid w:val="000E34A7"/>
    <w:rsid w:val="0012634C"/>
    <w:rsid w:val="001651F4"/>
    <w:rsid w:val="001A2360"/>
    <w:rsid w:val="001F46CD"/>
    <w:rsid w:val="002570A0"/>
    <w:rsid w:val="00262588"/>
    <w:rsid w:val="002816D2"/>
    <w:rsid w:val="002B2557"/>
    <w:rsid w:val="0030783C"/>
    <w:rsid w:val="003A01AF"/>
    <w:rsid w:val="003B24B7"/>
    <w:rsid w:val="003C2B1D"/>
    <w:rsid w:val="003F6702"/>
    <w:rsid w:val="003F717C"/>
    <w:rsid w:val="00451E6A"/>
    <w:rsid w:val="00481220"/>
    <w:rsid w:val="004A2E92"/>
    <w:rsid w:val="004D501A"/>
    <w:rsid w:val="00520069"/>
    <w:rsid w:val="0053390C"/>
    <w:rsid w:val="00546011"/>
    <w:rsid w:val="005E2EC8"/>
    <w:rsid w:val="00626B89"/>
    <w:rsid w:val="006457FD"/>
    <w:rsid w:val="006552D0"/>
    <w:rsid w:val="006B781D"/>
    <w:rsid w:val="006C5457"/>
    <w:rsid w:val="006C6BE3"/>
    <w:rsid w:val="006D2EC4"/>
    <w:rsid w:val="006F0A7F"/>
    <w:rsid w:val="006F7E7D"/>
    <w:rsid w:val="007315E3"/>
    <w:rsid w:val="0077274F"/>
    <w:rsid w:val="007919B1"/>
    <w:rsid w:val="008134D4"/>
    <w:rsid w:val="00866BCB"/>
    <w:rsid w:val="00891550"/>
    <w:rsid w:val="009264B5"/>
    <w:rsid w:val="00930350"/>
    <w:rsid w:val="00946010"/>
    <w:rsid w:val="009E1678"/>
    <w:rsid w:val="00A57568"/>
    <w:rsid w:val="00AA6173"/>
    <w:rsid w:val="00AA75D7"/>
    <w:rsid w:val="00AC2EF1"/>
    <w:rsid w:val="00AE7359"/>
    <w:rsid w:val="00AF3997"/>
    <w:rsid w:val="00BB26EA"/>
    <w:rsid w:val="00C803D7"/>
    <w:rsid w:val="00C92C68"/>
    <w:rsid w:val="00C9310A"/>
    <w:rsid w:val="00CA72C9"/>
    <w:rsid w:val="00CC0C27"/>
    <w:rsid w:val="00D17997"/>
    <w:rsid w:val="00D4688B"/>
    <w:rsid w:val="00DA32A3"/>
    <w:rsid w:val="00DB6EE4"/>
    <w:rsid w:val="00DF158B"/>
    <w:rsid w:val="00E60D22"/>
    <w:rsid w:val="00F81099"/>
    <w:rsid w:val="00FA146D"/>
    <w:rsid w:val="00FA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29CC"/>
  <w15:docId w15:val="{1D151F3B-92B5-40BA-8144-516EB372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D22"/>
    <w:pPr>
      <w:tabs>
        <w:tab w:val="center" w:pos="4320"/>
        <w:tab w:val="right" w:pos="8640"/>
      </w:tabs>
      <w:spacing w:before="0"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60D22"/>
    <w:rPr>
      <w:rFonts w:ascii="Times New Roman" w:eastAsia="Times New Roman" w:hAnsi="Times New Roman" w:cs="Times New Roman"/>
      <w:sz w:val="24"/>
      <w:szCs w:val="20"/>
    </w:rPr>
  </w:style>
  <w:style w:type="paragraph" w:styleId="BodyText">
    <w:name w:val="Body Text"/>
    <w:basedOn w:val="Normal"/>
    <w:link w:val="BodyTextChar"/>
    <w:rsid w:val="00E60D22"/>
    <w:pPr>
      <w:widowControl w:val="0"/>
      <w:tabs>
        <w:tab w:val="left" w:pos="-720"/>
      </w:tabs>
      <w:suppressAutoHyphens/>
      <w:autoSpaceDE w:val="0"/>
      <w:autoSpaceDN w:val="0"/>
      <w:adjustRightInd w:val="0"/>
      <w:spacing w:before="0" w:after="0" w:line="240" w:lineRule="atLeast"/>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E60D22"/>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1A23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60"/>
    <w:rPr>
      <w:rFonts w:ascii="Segoe UI" w:hAnsi="Segoe UI" w:cs="Segoe UI"/>
      <w:sz w:val="18"/>
      <w:szCs w:val="18"/>
    </w:rPr>
  </w:style>
  <w:style w:type="paragraph" w:styleId="Footer">
    <w:name w:val="footer"/>
    <w:basedOn w:val="Normal"/>
    <w:link w:val="FooterChar"/>
    <w:uiPriority w:val="99"/>
    <w:unhideWhenUsed/>
    <w:rsid w:val="003A01A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01AF"/>
  </w:style>
  <w:style w:type="character" w:styleId="CommentReference">
    <w:name w:val="annotation reference"/>
    <w:basedOn w:val="DefaultParagraphFont"/>
    <w:uiPriority w:val="99"/>
    <w:semiHidden/>
    <w:unhideWhenUsed/>
    <w:rsid w:val="00546011"/>
    <w:rPr>
      <w:sz w:val="16"/>
      <w:szCs w:val="16"/>
    </w:rPr>
  </w:style>
  <w:style w:type="paragraph" w:styleId="CommentText">
    <w:name w:val="annotation text"/>
    <w:basedOn w:val="Normal"/>
    <w:link w:val="CommentTextChar"/>
    <w:uiPriority w:val="99"/>
    <w:semiHidden/>
    <w:unhideWhenUsed/>
    <w:rsid w:val="00546011"/>
    <w:pPr>
      <w:spacing w:line="240" w:lineRule="auto"/>
    </w:pPr>
    <w:rPr>
      <w:sz w:val="20"/>
      <w:szCs w:val="20"/>
    </w:rPr>
  </w:style>
  <w:style w:type="character" w:customStyle="1" w:styleId="CommentTextChar">
    <w:name w:val="Comment Text Char"/>
    <w:basedOn w:val="DefaultParagraphFont"/>
    <w:link w:val="CommentText"/>
    <w:uiPriority w:val="99"/>
    <w:semiHidden/>
    <w:rsid w:val="00546011"/>
    <w:rPr>
      <w:sz w:val="20"/>
      <w:szCs w:val="20"/>
    </w:rPr>
  </w:style>
  <w:style w:type="paragraph" w:styleId="CommentSubject">
    <w:name w:val="annotation subject"/>
    <w:basedOn w:val="CommentText"/>
    <w:next w:val="CommentText"/>
    <w:link w:val="CommentSubjectChar"/>
    <w:uiPriority w:val="99"/>
    <w:semiHidden/>
    <w:unhideWhenUsed/>
    <w:rsid w:val="00546011"/>
    <w:rPr>
      <w:b/>
      <w:bCs/>
    </w:rPr>
  </w:style>
  <w:style w:type="character" w:customStyle="1" w:styleId="CommentSubjectChar">
    <w:name w:val="Comment Subject Char"/>
    <w:basedOn w:val="CommentTextChar"/>
    <w:link w:val="CommentSubject"/>
    <w:uiPriority w:val="99"/>
    <w:semiHidden/>
    <w:rsid w:val="00546011"/>
    <w:rPr>
      <w:b/>
      <w:bCs/>
      <w:sz w:val="20"/>
      <w:szCs w:val="20"/>
    </w:rPr>
  </w:style>
  <w:style w:type="paragraph" w:styleId="ListParagraph">
    <w:name w:val="List Paragraph"/>
    <w:basedOn w:val="Normal"/>
    <w:uiPriority w:val="34"/>
    <w:qFormat/>
    <w:rsid w:val="00546011"/>
    <w:pPr>
      <w:ind w:left="720"/>
      <w:contextualSpacing/>
    </w:pPr>
  </w:style>
  <w:style w:type="paragraph" w:customStyle="1" w:styleId="DocID">
    <w:name w:val="DocID"/>
    <w:basedOn w:val="Footer"/>
    <w:next w:val="Footer"/>
    <w:link w:val="DocIDChar"/>
    <w:rsid w:val="003F717C"/>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3F717C"/>
    <w:rPr>
      <w:rFonts w:ascii="Times New Roman" w:eastAsia="Times New Roman" w:hAnsi="Times New Roman" w:cs="Times New Roman"/>
      <w:sz w:val="18"/>
      <w:szCs w:val="20"/>
      <w:lang w:val="en-US" w:eastAsia="en-US"/>
    </w:rPr>
  </w:style>
  <w:style w:type="paragraph" w:styleId="Revision">
    <w:name w:val="Revision"/>
    <w:hidden/>
    <w:uiPriority w:val="99"/>
    <w:semiHidden/>
    <w:rsid w:val="0030783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104F-BF54-49A7-A698-0AC52237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Peter (CI-StPaul)</dc:creator>
  <cp:lastModifiedBy>Abts, Nancy</cp:lastModifiedBy>
  <cp:revision>4</cp:revision>
  <dcterms:created xsi:type="dcterms:W3CDTF">2022-06-27T21:15:00Z</dcterms:created>
  <dcterms:modified xsi:type="dcterms:W3CDTF">2024-12-03T19:11:00Z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DOCSOPEN\FR520\2\806006.v2-6/23/22</vt:lpwstr>
  </property>
  <property fmtid="{D5CDD505-2E9C-101B-9397-08002B2CF9AE}" pid="3" name="CUS_DocIDChunk0">
    <vt:lpwstr>DOCSOPEN\FR520\2\806006.v2-6/23/22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